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rPr>
        <w:t>《</w:t>
      </w:r>
      <w:r>
        <w:rPr>
          <w:rFonts w:hint="eastAsia" w:ascii="宋体" w:hAnsi="宋体"/>
          <w:b/>
          <w:sz w:val="32"/>
          <w:szCs w:val="32"/>
          <w:lang w:val="en-US" w:eastAsia="zh-CN"/>
        </w:rPr>
        <w:t>舞蹈实训2</w:t>
      </w:r>
      <w:r>
        <w:rPr>
          <w:rFonts w:hint="eastAsia" w:ascii="宋体" w:hAnsi="宋体"/>
          <w:b/>
          <w:sz w:val="32"/>
          <w:szCs w:val="32"/>
        </w:rPr>
        <w:t>》</w:t>
      </w:r>
      <w:r>
        <w:rPr>
          <w:rFonts w:hint="eastAsia" w:ascii="宋体" w:hAnsi="宋体"/>
          <w:b/>
          <w:sz w:val="32"/>
          <w:szCs w:val="32"/>
          <w:lang w:val="en-US" w:eastAsia="zh-CN"/>
        </w:rPr>
        <w:t>男班</w:t>
      </w:r>
      <w:r>
        <w:rPr>
          <w:rFonts w:hint="eastAsia" w:ascii="宋体" w:hAnsi="宋体"/>
          <w:b/>
          <w:sz w:val="32"/>
          <w:szCs w:val="32"/>
        </w:rPr>
        <w:t>课程教学大纲</w:t>
      </w:r>
    </w:p>
    <w:tbl>
      <w:tblPr>
        <w:tblStyle w:val="7"/>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187"/>
        <w:gridCol w:w="107"/>
        <w:gridCol w:w="1050"/>
        <w:gridCol w:w="1385"/>
        <w:gridCol w:w="3227"/>
        <w:gridCol w:w="42"/>
        <w:gridCol w:w="737"/>
        <w:gridCol w:w="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b/>
                <w:bCs w:val="0"/>
                <w:sz w:val="21"/>
                <w:szCs w:val="21"/>
              </w:rPr>
            </w:pPr>
            <w:r>
              <w:rPr>
                <w:rFonts w:hint="eastAsia" w:ascii="宋体" w:hAnsi="宋体" w:eastAsia="宋体"/>
                <w:b/>
                <w:bCs w:val="0"/>
                <w:sz w:val="21"/>
                <w:szCs w:val="21"/>
              </w:rPr>
              <w:t xml:space="preserve">课程名称： </w:t>
            </w:r>
            <w:r>
              <w:rPr>
                <w:rFonts w:hint="eastAsia" w:ascii="宋体" w:hAnsi="宋体" w:eastAsia="宋体"/>
                <w:b w:val="0"/>
                <w:bCs/>
                <w:sz w:val="21"/>
                <w:szCs w:val="21"/>
                <w:lang w:eastAsia="zh-CN"/>
              </w:rPr>
              <w:t>《</w:t>
            </w:r>
            <w:r>
              <w:rPr>
                <w:rFonts w:hint="eastAsia" w:ascii="宋体" w:hAnsi="宋体" w:eastAsia="宋体"/>
                <w:b w:val="0"/>
                <w:bCs/>
                <w:sz w:val="21"/>
                <w:szCs w:val="21"/>
                <w:lang w:val="en-US" w:eastAsia="zh-CN"/>
              </w:rPr>
              <w:t xml:space="preserve">舞蹈实训2》 </w:t>
            </w:r>
            <w:r>
              <w:rPr>
                <w:rFonts w:hint="eastAsia" w:ascii="宋体" w:hAnsi="宋体" w:eastAsia="宋体"/>
                <w:b w:val="0"/>
                <w:bCs/>
                <w:sz w:val="21"/>
                <w:szCs w:val="21"/>
                <w:lang w:eastAsia="zh-CN"/>
              </w:rPr>
              <w:t>136602</w:t>
            </w:r>
          </w:p>
        </w:tc>
        <w:tc>
          <w:tcPr>
            <w:tcW w:w="4852" w:type="dxa"/>
            <w:gridSpan w:val="4"/>
            <w:vAlign w:val="center"/>
          </w:tcPr>
          <w:p>
            <w:pPr>
              <w:tabs>
                <w:tab w:val="left" w:pos="1440"/>
              </w:tabs>
              <w:spacing w:after="0" w:line="0" w:lineRule="atLeast"/>
              <w:outlineLvl w:val="0"/>
              <w:rPr>
                <w:rFonts w:ascii="宋体" w:hAnsi="宋体" w:eastAsia="宋体"/>
                <w:b/>
                <w:bCs w:val="0"/>
                <w:sz w:val="21"/>
                <w:szCs w:val="21"/>
                <w:lang w:eastAsia="zh-CN"/>
              </w:rPr>
            </w:pPr>
            <w:r>
              <w:rPr>
                <w:rFonts w:hint="eastAsia" w:ascii="宋体" w:hAnsi="宋体" w:eastAsia="宋体"/>
                <w:b/>
                <w:bCs w:val="0"/>
                <w:sz w:val="21"/>
                <w:szCs w:val="21"/>
                <w:lang w:eastAsia="zh-CN"/>
              </w:rPr>
              <w:t xml:space="preserve">课程类别（必修/选修）： </w:t>
            </w:r>
            <w:r>
              <w:rPr>
                <w:rFonts w:hint="eastAsia" w:ascii="宋体" w:hAnsi="宋体" w:eastAsia="宋体"/>
                <w:b w:val="0"/>
                <w:bCs/>
                <w:sz w:val="21"/>
                <w:szCs w:val="21"/>
                <w:lang w:val="en-US" w:eastAsia="zh-CN"/>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tabs>
                <w:tab w:val="left" w:pos="1440"/>
              </w:tabs>
              <w:spacing w:after="0" w:line="0" w:lineRule="atLeast"/>
              <w:outlineLvl w:val="0"/>
              <w:rPr>
                <w:rFonts w:ascii="宋体" w:hAnsi="宋体" w:eastAsia="宋体"/>
                <w:b/>
                <w:bCs w:val="0"/>
                <w:sz w:val="21"/>
                <w:szCs w:val="21"/>
              </w:rPr>
            </w:pPr>
            <w:r>
              <w:rPr>
                <w:rFonts w:hint="eastAsia" w:ascii="宋体" w:hAnsi="宋体" w:eastAsia="宋体"/>
                <w:b/>
                <w:bCs w:val="0"/>
                <w:sz w:val="21"/>
                <w:szCs w:val="21"/>
              </w:rPr>
              <w:t>课程英文名称：</w:t>
            </w:r>
            <w:r>
              <w:rPr>
                <w:rFonts w:hint="eastAsia" w:ascii="宋体" w:hAnsi="宋体" w:eastAsia="宋体"/>
                <w:b w:val="0"/>
                <w:bCs/>
                <w:sz w:val="21"/>
                <w:szCs w:val="21"/>
              </w:rPr>
              <w:t xml:space="preserve"> </w:t>
            </w:r>
            <w:r>
              <w:rPr>
                <w:rFonts w:hint="eastAsia" w:ascii="宋体" w:hAnsi="宋体"/>
                <w:b w:val="0"/>
                <w:bCs/>
                <w:szCs w:val="21"/>
                <w:lang w:val="en-US" w:eastAsia="zh-CN"/>
              </w:rPr>
              <w:t>Dance Training2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b/>
                <w:bCs w:val="0"/>
                <w:sz w:val="21"/>
                <w:szCs w:val="21"/>
              </w:rPr>
            </w:pPr>
            <w:r>
              <w:rPr>
                <w:rFonts w:hint="eastAsia" w:ascii="宋体" w:hAnsi="宋体" w:eastAsia="宋体"/>
                <w:b/>
                <w:bCs w:val="0"/>
                <w:sz w:val="21"/>
                <w:szCs w:val="21"/>
              </w:rPr>
              <w:t>总学时/周学时/学分：</w:t>
            </w:r>
            <w:r>
              <w:rPr>
                <w:rFonts w:hint="eastAsia" w:ascii="宋体" w:hAnsi="宋体" w:eastAsia="宋体"/>
                <w:b w:val="0"/>
                <w:bCs/>
                <w:sz w:val="21"/>
                <w:szCs w:val="21"/>
                <w:lang w:val="en-US" w:eastAsia="zh-CN"/>
              </w:rPr>
              <w:t>64/4/3</w:t>
            </w:r>
          </w:p>
        </w:tc>
        <w:tc>
          <w:tcPr>
            <w:tcW w:w="4852" w:type="dxa"/>
            <w:gridSpan w:val="4"/>
            <w:vAlign w:val="center"/>
          </w:tcPr>
          <w:p>
            <w:pPr>
              <w:tabs>
                <w:tab w:val="left" w:pos="1440"/>
              </w:tabs>
              <w:spacing w:after="0" w:line="0" w:lineRule="atLeast"/>
              <w:outlineLvl w:val="0"/>
              <w:rPr>
                <w:rFonts w:ascii="宋体" w:hAnsi="宋体" w:eastAsia="宋体"/>
                <w:b/>
                <w:bCs w:val="0"/>
                <w:sz w:val="21"/>
                <w:szCs w:val="21"/>
                <w:lang w:eastAsia="zh-CN"/>
              </w:rPr>
            </w:pPr>
            <w:r>
              <w:rPr>
                <w:rFonts w:hint="eastAsia" w:ascii="宋体" w:hAnsi="宋体" w:eastAsia="宋体"/>
                <w:b/>
                <w:bCs w:val="0"/>
                <w:sz w:val="21"/>
                <w:szCs w:val="21"/>
                <w:lang w:eastAsia="zh-CN"/>
              </w:rPr>
              <w:t>其中实验学时：</w:t>
            </w:r>
            <w:r>
              <w:rPr>
                <w:rFonts w:hint="eastAsia" w:ascii="宋体" w:hAnsi="宋体" w:eastAsia="宋体"/>
                <w:b w:val="0"/>
                <w:bCs/>
                <w:sz w:val="21"/>
                <w:szCs w:val="21"/>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tabs>
                <w:tab w:val="left" w:pos="1440"/>
              </w:tabs>
              <w:spacing w:after="0" w:line="0" w:lineRule="atLeast"/>
              <w:outlineLvl w:val="0"/>
              <w:rPr>
                <w:rFonts w:ascii="宋体" w:hAnsi="宋体" w:eastAsia="宋体"/>
                <w:b/>
                <w:bCs w:val="0"/>
                <w:sz w:val="21"/>
                <w:szCs w:val="21"/>
              </w:rPr>
            </w:pPr>
            <w:r>
              <w:rPr>
                <w:rFonts w:hint="eastAsia" w:ascii="宋体" w:hAnsi="宋体" w:eastAsia="宋体"/>
                <w:b/>
                <w:bCs w:val="0"/>
                <w:sz w:val="21"/>
                <w:szCs w:val="21"/>
              </w:rPr>
              <w:t>先修课程：</w:t>
            </w:r>
            <w:r>
              <w:rPr>
                <w:rFonts w:hint="eastAsia" w:ascii="宋体" w:hAnsi="宋体" w:eastAsia="宋体"/>
                <w:b w:val="0"/>
                <w:bCs/>
                <w:sz w:val="21"/>
                <w:szCs w:val="21"/>
                <w:lang w:eastAsia="zh-CN"/>
              </w:rPr>
              <w:t>《</w:t>
            </w:r>
            <w:r>
              <w:rPr>
                <w:rFonts w:hint="eastAsia" w:ascii="宋体" w:hAnsi="宋体" w:eastAsia="宋体"/>
                <w:b w:val="0"/>
                <w:bCs/>
                <w:sz w:val="21"/>
                <w:szCs w:val="21"/>
                <w:lang w:val="en-US" w:eastAsia="zh-CN"/>
              </w:rPr>
              <w:t>舞蹈实训1》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b/>
                <w:bCs w:val="0"/>
                <w:sz w:val="21"/>
                <w:szCs w:val="21"/>
              </w:rPr>
            </w:pPr>
            <w:r>
              <w:rPr>
                <w:rFonts w:hint="eastAsia" w:ascii="宋体" w:hAnsi="宋体" w:eastAsia="宋体"/>
                <w:b/>
                <w:bCs w:val="0"/>
                <w:sz w:val="21"/>
                <w:szCs w:val="21"/>
              </w:rPr>
              <w:t>授课时间：</w:t>
            </w:r>
            <w:r>
              <w:rPr>
                <w:rFonts w:hint="eastAsia" w:ascii="宋体" w:hAnsi="宋体" w:eastAsia="宋体"/>
                <w:b w:val="0"/>
                <w:bCs/>
                <w:sz w:val="21"/>
                <w:szCs w:val="21"/>
                <w:lang w:val="en-US" w:eastAsia="zh-CN"/>
              </w:rPr>
              <w:t>周三晚6点至9点半</w:t>
            </w:r>
          </w:p>
        </w:tc>
        <w:tc>
          <w:tcPr>
            <w:tcW w:w="4852" w:type="dxa"/>
            <w:gridSpan w:val="4"/>
            <w:vAlign w:val="center"/>
          </w:tcPr>
          <w:p>
            <w:pPr>
              <w:tabs>
                <w:tab w:val="left" w:pos="1440"/>
              </w:tabs>
              <w:spacing w:after="0" w:line="0" w:lineRule="atLeast"/>
              <w:outlineLvl w:val="0"/>
              <w:rPr>
                <w:rFonts w:ascii="宋体" w:hAnsi="宋体" w:eastAsia="宋体"/>
                <w:b/>
                <w:bCs w:val="0"/>
                <w:sz w:val="21"/>
                <w:szCs w:val="21"/>
              </w:rPr>
            </w:pPr>
            <w:r>
              <w:rPr>
                <w:rFonts w:hint="eastAsia" w:ascii="宋体" w:hAnsi="宋体" w:eastAsia="宋体"/>
                <w:b/>
                <w:bCs w:val="0"/>
                <w:sz w:val="21"/>
                <w:szCs w:val="21"/>
              </w:rPr>
              <w:t>授课地点：</w:t>
            </w:r>
            <w:r>
              <w:rPr>
                <w:rFonts w:hint="eastAsia" w:ascii="宋体" w:hAnsi="宋体" w:eastAsia="宋体"/>
                <w:b w:val="0"/>
                <w:bCs/>
                <w:sz w:val="21"/>
                <w:szCs w:val="21"/>
                <w:lang w:val="en-US" w:eastAsia="zh-CN"/>
              </w:rPr>
              <w:t>师范舞蹈房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tabs>
                <w:tab w:val="left" w:pos="1440"/>
              </w:tabs>
              <w:spacing w:after="0" w:line="0" w:lineRule="atLeast"/>
              <w:outlineLvl w:val="0"/>
              <w:rPr>
                <w:rFonts w:ascii="宋体" w:hAnsi="宋体" w:eastAsia="宋体"/>
                <w:b/>
                <w:bCs w:val="0"/>
                <w:sz w:val="21"/>
                <w:szCs w:val="21"/>
              </w:rPr>
            </w:pPr>
            <w:r>
              <w:rPr>
                <w:rFonts w:hint="eastAsia" w:ascii="宋体" w:hAnsi="宋体" w:eastAsia="宋体"/>
                <w:b/>
                <w:bCs w:val="0"/>
                <w:sz w:val="21"/>
                <w:szCs w:val="21"/>
              </w:rPr>
              <w:t xml:space="preserve">授课对象： </w:t>
            </w:r>
            <w:r>
              <w:rPr>
                <w:rFonts w:hint="eastAsia" w:ascii="宋体" w:hAnsi="宋体" w:eastAsia="宋体"/>
                <w:b w:val="0"/>
                <w:bCs/>
                <w:sz w:val="21"/>
                <w:szCs w:val="21"/>
                <w:lang w:val="en-US" w:eastAsia="zh-CN"/>
              </w:rPr>
              <w:t>2016级音乐学（舞蹈）男生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tabs>
                <w:tab w:val="left" w:pos="1440"/>
              </w:tabs>
              <w:spacing w:after="0" w:line="0" w:lineRule="atLeast"/>
              <w:outlineLvl w:val="0"/>
              <w:rPr>
                <w:rFonts w:ascii="宋体" w:hAnsi="宋体" w:eastAsia="宋体"/>
                <w:b/>
                <w:bCs w:val="0"/>
                <w:sz w:val="21"/>
                <w:szCs w:val="21"/>
              </w:rPr>
            </w:pPr>
            <w:r>
              <w:rPr>
                <w:rFonts w:hint="eastAsia" w:ascii="宋体" w:hAnsi="宋体" w:eastAsia="宋体"/>
                <w:b/>
                <w:bCs w:val="0"/>
                <w:sz w:val="21"/>
                <w:szCs w:val="21"/>
              </w:rPr>
              <w:t>开课院</w:t>
            </w:r>
            <w:r>
              <w:rPr>
                <w:rFonts w:hint="eastAsia" w:ascii="宋体" w:hAnsi="宋体" w:eastAsia="宋体"/>
                <w:b/>
                <w:bCs w:val="0"/>
                <w:sz w:val="21"/>
                <w:szCs w:val="21"/>
                <w:lang w:eastAsia="zh-CN"/>
              </w:rPr>
              <w:t>系</w:t>
            </w:r>
            <w:r>
              <w:rPr>
                <w:rFonts w:hint="eastAsia" w:ascii="宋体" w:hAnsi="宋体" w:eastAsia="宋体"/>
                <w:b/>
                <w:bCs w:val="0"/>
                <w:sz w:val="21"/>
                <w:szCs w:val="21"/>
              </w:rPr>
              <w:t>：</w:t>
            </w:r>
            <w:r>
              <w:rPr>
                <w:rFonts w:hint="eastAsia" w:ascii="宋体" w:hAnsi="宋体" w:eastAsia="宋体"/>
                <w:sz w:val="21"/>
                <w:szCs w:val="21"/>
                <w:lang w:eastAsia="zh-CN"/>
              </w:rPr>
              <w:t>教育学院（师范学院）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tabs>
                <w:tab w:val="left" w:pos="1440"/>
              </w:tabs>
              <w:spacing w:after="0" w:line="0" w:lineRule="atLeast"/>
              <w:outlineLvl w:val="0"/>
              <w:rPr>
                <w:rFonts w:ascii="宋体" w:hAnsi="宋体" w:eastAsia="宋体"/>
                <w:b/>
                <w:bCs w:val="0"/>
                <w:sz w:val="21"/>
                <w:szCs w:val="21"/>
                <w:lang w:eastAsia="zh-CN"/>
              </w:rPr>
            </w:pPr>
            <w:r>
              <w:rPr>
                <w:rFonts w:hint="eastAsia" w:ascii="宋体" w:hAnsi="宋体" w:eastAsia="宋体"/>
                <w:b/>
                <w:bCs w:val="0"/>
                <w:sz w:val="21"/>
                <w:szCs w:val="21"/>
                <w:lang w:eastAsia="zh-CN"/>
              </w:rPr>
              <w:t>任课教师姓名/职称：</w:t>
            </w:r>
            <w:r>
              <w:rPr>
                <w:rFonts w:hint="eastAsia" w:ascii="宋体" w:hAnsi="宋体" w:eastAsia="宋体"/>
                <w:b w:val="0"/>
                <w:bCs/>
                <w:sz w:val="21"/>
                <w:szCs w:val="21"/>
                <w:lang w:eastAsia="zh-CN"/>
              </w:rPr>
              <w:t xml:space="preserve"> </w:t>
            </w:r>
            <w:r>
              <w:rPr>
                <w:rFonts w:hint="eastAsia" w:ascii="宋体" w:hAnsi="宋体" w:eastAsia="宋体"/>
                <w:b w:val="0"/>
                <w:bCs/>
                <w:sz w:val="21"/>
                <w:szCs w:val="21"/>
                <w:lang w:val="en-US" w:eastAsia="zh-CN"/>
              </w:rPr>
              <w:t>李利民/讲师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b/>
                <w:bCs w:val="0"/>
                <w:sz w:val="21"/>
                <w:szCs w:val="21"/>
              </w:rPr>
            </w:pPr>
            <w:r>
              <w:rPr>
                <w:rFonts w:hint="eastAsia" w:ascii="宋体" w:hAnsi="宋体" w:eastAsia="宋体"/>
                <w:b/>
                <w:bCs w:val="0"/>
                <w:sz w:val="21"/>
                <w:szCs w:val="21"/>
              </w:rPr>
              <w:t>联系电话：</w:t>
            </w:r>
            <w:r>
              <w:rPr>
                <w:rFonts w:hint="eastAsia" w:ascii="宋体" w:hAnsi="宋体" w:eastAsia="宋体"/>
                <w:b w:val="0"/>
                <w:bCs/>
                <w:sz w:val="21"/>
                <w:szCs w:val="21"/>
                <w:lang w:val="en-US" w:eastAsia="zh-CN"/>
              </w:rPr>
              <w:t>15377774565</w:t>
            </w:r>
          </w:p>
        </w:tc>
        <w:tc>
          <w:tcPr>
            <w:tcW w:w="4852" w:type="dxa"/>
            <w:gridSpan w:val="4"/>
            <w:vAlign w:val="center"/>
          </w:tcPr>
          <w:p>
            <w:pPr>
              <w:tabs>
                <w:tab w:val="left" w:pos="1440"/>
              </w:tabs>
              <w:spacing w:after="0" w:line="0" w:lineRule="atLeast"/>
              <w:outlineLvl w:val="0"/>
              <w:rPr>
                <w:rFonts w:ascii="宋体" w:hAnsi="宋体" w:eastAsia="宋体"/>
                <w:b/>
                <w:bCs w:val="0"/>
                <w:sz w:val="21"/>
                <w:szCs w:val="21"/>
              </w:rPr>
            </w:pPr>
            <w:r>
              <w:rPr>
                <w:rFonts w:hint="eastAsia" w:ascii="宋体" w:hAnsi="宋体" w:eastAsia="宋体"/>
                <w:b/>
                <w:bCs w:val="0"/>
                <w:sz w:val="21"/>
                <w:szCs w:val="21"/>
              </w:rPr>
              <w:t>Email:</w:t>
            </w:r>
            <w:r>
              <w:rPr>
                <w:rFonts w:hint="eastAsia" w:ascii="宋体" w:hAnsi="宋体" w:eastAsia="宋体"/>
                <w:b w:val="0"/>
                <w:bCs/>
                <w:sz w:val="21"/>
                <w:szCs w:val="21"/>
                <w:lang w:val="en-US" w:eastAsia="zh-CN"/>
              </w:rPr>
              <w:t>147763474@qq.com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tabs>
                <w:tab w:val="left" w:pos="1440"/>
              </w:tabs>
              <w:spacing w:after="0" w:line="0" w:lineRule="atLeast"/>
              <w:outlineLvl w:val="0"/>
              <w:rPr>
                <w:rFonts w:ascii="宋体" w:hAnsi="宋体" w:eastAsia="宋体"/>
                <w:b/>
                <w:bCs w:val="0"/>
                <w:sz w:val="21"/>
                <w:szCs w:val="21"/>
                <w:lang w:eastAsia="zh-CN"/>
              </w:rPr>
            </w:pPr>
            <w:r>
              <w:rPr>
                <w:rFonts w:hint="eastAsia" w:ascii="宋体" w:hAnsi="宋体" w:eastAsia="宋体"/>
                <w:b/>
                <w:bCs w:val="0"/>
                <w:sz w:val="21"/>
                <w:szCs w:val="21"/>
                <w:lang w:eastAsia="zh-CN"/>
              </w:rPr>
              <w:t>答疑时间、地点与方式：</w:t>
            </w:r>
            <w:r>
              <w:rPr>
                <w:rFonts w:hint="eastAsia" w:ascii="宋体" w:hAnsi="宋体" w:eastAsia="宋体"/>
                <w:b w:val="0"/>
                <w:bCs/>
                <w:sz w:val="21"/>
                <w:szCs w:val="21"/>
                <w:lang w:val="en-US" w:eastAsia="zh-CN"/>
              </w:rPr>
              <w:t>周二与周四的5—8节课/师范舞蹈房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w:t>
            </w:r>
            <w:r>
              <w:rPr>
                <w:rFonts w:hint="eastAsia" w:ascii="宋体" w:hAnsi="宋体"/>
                <w:b w:val="0"/>
                <w:bCs/>
                <w:szCs w:val="21"/>
              </w:rPr>
              <w:t>√</w:t>
            </w:r>
            <w:r>
              <w:rPr>
                <w:rFonts w:hint="eastAsia"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sz w:val="21"/>
                <w:szCs w:val="21"/>
                <w:lang w:eastAsia="zh-CN"/>
              </w:rPr>
              <w:t>使用教材：</w:t>
            </w:r>
            <w:r>
              <w:rPr>
                <w:rFonts w:hint="eastAsia" w:ascii="宋体" w:hAnsi="宋体" w:eastAsia="宋体"/>
                <w:sz w:val="21"/>
                <w:szCs w:val="21"/>
                <w:lang w:eastAsia="zh-CN"/>
              </w:rPr>
              <w:t>《</w:t>
            </w:r>
            <w:r>
              <w:rPr>
                <w:rFonts w:ascii="宋体" w:hAnsi="宋体" w:eastAsia="宋体"/>
                <w:sz w:val="21"/>
                <w:szCs w:val="21"/>
                <w:lang w:eastAsia="zh-CN"/>
              </w:rPr>
              <w:t>舞蹈训练学</w:t>
            </w:r>
            <w:r>
              <w:rPr>
                <w:rFonts w:hint="eastAsia" w:ascii="宋体" w:hAnsi="宋体" w:eastAsia="宋体"/>
                <w:sz w:val="21"/>
                <w:szCs w:val="21"/>
                <w:lang w:eastAsia="zh-CN"/>
              </w:rPr>
              <w:t>》《舞蹈心理学》、</w:t>
            </w:r>
            <w:r>
              <w:rPr>
                <w:rFonts w:ascii="宋体" w:hAnsi="宋体" w:eastAsia="宋体"/>
                <w:sz w:val="21"/>
                <w:szCs w:val="21"/>
                <w:lang w:eastAsia="zh-CN"/>
              </w:rPr>
              <w:t>《舞蹈形态学》</w:t>
            </w:r>
            <w:r>
              <w:rPr>
                <w:rFonts w:hint="eastAsia" w:ascii="宋体" w:hAnsi="宋体" w:eastAsia="宋体"/>
                <w:sz w:val="21"/>
                <w:szCs w:val="21"/>
                <w:lang w:eastAsia="zh-CN"/>
              </w:rPr>
              <w:t>、《大地之舞》</w:t>
            </w:r>
          </w:p>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教学参考资料：</w:t>
            </w:r>
          </w:p>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sz w:val="21"/>
                <w:szCs w:val="21"/>
                <w:lang w:eastAsia="zh-CN"/>
              </w:rPr>
              <w:t>钟敬文著.民俗学概论[J].上海文艺出版社.1998.</w:t>
            </w:r>
          </w:p>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sz w:val="21"/>
                <w:szCs w:val="21"/>
                <w:lang w:eastAsia="zh-CN"/>
              </w:rPr>
              <w:t>吴晓邦著．新舞蹈艺术概论[J]．北京：中国戏剧出版社，1985．</w:t>
            </w:r>
          </w:p>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sz w:val="21"/>
                <w:szCs w:val="21"/>
                <w:lang w:eastAsia="zh-CN"/>
              </w:rPr>
              <w:t>杨欧编著．舞蹈训练学[J]．上海：上海音乐出版社，2010．</w:t>
            </w:r>
          </w:p>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sz w:val="21"/>
                <w:szCs w:val="21"/>
                <w:lang w:eastAsia="zh-CN"/>
              </w:rPr>
              <w:t>满运喜编著．中国民族民间舞基本功技术训练教程[J]．上海：上海音乐出版社，2008．</w:t>
            </w:r>
          </w:p>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sz w:val="21"/>
                <w:szCs w:val="21"/>
                <w:lang w:eastAsia="zh-CN"/>
              </w:rPr>
              <w:t>中华舞蹈志  广东卷[J].学林出版社.2006.</w:t>
            </w:r>
          </w:p>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sz w:val="21"/>
                <w:szCs w:val="21"/>
                <w:lang w:eastAsia="zh-CN"/>
              </w:rPr>
              <w:t>陈云路著．听朱光潜美学[J]．西安：陕西师范大学出版社，2009．</w:t>
            </w:r>
          </w:p>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sz w:val="21"/>
                <w:szCs w:val="21"/>
                <w:lang w:eastAsia="zh-CN"/>
              </w:rPr>
              <w:t>[美]</w:t>
            </w:r>
            <w:r>
              <w:rPr>
                <w:rFonts w:ascii="宋体" w:hAnsi="宋体" w:eastAsia="宋体"/>
                <w:sz w:val="21"/>
                <w:szCs w:val="21"/>
                <w:lang w:eastAsia="zh-CN"/>
              </w:rPr>
              <w:t>鲁思·本尼迪克特</w:t>
            </w:r>
            <w:r>
              <w:rPr>
                <w:rFonts w:hint="eastAsia" w:ascii="宋体" w:hAnsi="宋体" w:eastAsia="宋体"/>
                <w:sz w:val="21"/>
                <w:szCs w:val="21"/>
                <w:lang w:eastAsia="zh-CN"/>
              </w:rPr>
              <w:t>著，</w:t>
            </w:r>
            <w:r>
              <w:rPr>
                <w:rFonts w:ascii="宋体" w:hAnsi="宋体" w:eastAsia="宋体"/>
                <w:sz w:val="21"/>
                <w:szCs w:val="21"/>
                <w:lang w:eastAsia="zh-CN"/>
              </w:rPr>
              <w:t>吕万和、熊达云、王智新</w:t>
            </w:r>
            <w:r>
              <w:rPr>
                <w:rFonts w:hint="eastAsia" w:ascii="宋体" w:hAnsi="宋体" w:eastAsia="宋体"/>
                <w:sz w:val="21"/>
                <w:szCs w:val="21"/>
                <w:lang w:eastAsia="zh-CN"/>
              </w:rPr>
              <w:t>译．</w:t>
            </w:r>
            <w:r>
              <w:rPr>
                <w:rFonts w:ascii="宋体" w:hAnsi="宋体" w:eastAsia="宋体"/>
                <w:sz w:val="21"/>
                <w:szCs w:val="21"/>
                <w:lang w:eastAsia="zh-CN"/>
              </w:rPr>
              <w:t>菊与刀</w:t>
            </w:r>
            <w:r>
              <w:rPr>
                <w:rFonts w:hint="eastAsia" w:ascii="宋体" w:hAnsi="宋体" w:eastAsia="宋体"/>
                <w:sz w:val="21"/>
                <w:szCs w:val="21"/>
                <w:lang w:eastAsia="zh-CN"/>
              </w:rPr>
              <w:t>[M]．北京：</w:t>
            </w:r>
            <w:r>
              <w:rPr>
                <w:rFonts w:ascii="宋体" w:hAnsi="宋体" w:eastAsia="宋体"/>
                <w:sz w:val="21"/>
                <w:szCs w:val="21"/>
                <w:lang w:eastAsia="zh-CN"/>
              </w:rPr>
              <w:t>商务印书馆</w:t>
            </w:r>
            <w:r>
              <w:rPr>
                <w:rFonts w:hint="eastAsia" w:ascii="宋体" w:hAnsi="宋体" w:eastAsia="宋体"/>
                <w:sz w:val="21"/>
                <w:szCs w:val="21"/>
                <w:lang w:eastAsia="zh-CN"/>
              </w:rPr>
              <w:t>，</w:t>
            </w:r>
            <w:r>
              <w:rPr>
                <w:rFonts w:ascii="宋体" w:hAnsi="宋体" w:eastAsia="宋体"/>
                <w:sz w:val="21"/>
                <w:szCs w:val="21"/>
                <w:lang w:eastAsia="zh-CN"/>
              </w:rPr>
              <w:t>1990</w:t>
            </w:r>
            <w:r>
              <w:rPr>
                <w:rFonts w:hint="eastAsia" w:ascii="宋体" w:hAnsi="宋体" w:eastAsia="宋体"/>
                <w:sz w:val="21"/>
                <w:szCs w:val="21"/>
                <w:lang w:eastAsia="zh-CN"/>
              </w:rPr>
              <w:t>．</w:t>
            </w:r>
          </w:p>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sz w:val="21"/>
                <w:szCs w:val="21"/>
                <w:lang w:eastAsia="zh-CN"/>
              </w:rPr>
              <w:t>钟敬文.民俗文化学[M].北京:中华书局，1996.</w:t>
            </w:r>
          </w:p>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sz w:val="21"/>
                <w:szCs w:val="21"/>
                <w:lang w:eastAsia="zh-CN"/>
              </w:rPr>
              <w:t>李权时．岭南文化[M]．广州：广东人民出版社，1993．</w:t>
            </w:r>
          </w:p>
          <w:p>
            <w:pPr>
              <w:tabs>
                <w:tab w:val="left" w:pos="1440"/>
              </w:tabs>
              <w:spacing w:after="0" w:line="0" w:lineRule="atLeast"/>
              <w:outlineLvl w:val="0"/>
              <w:rPr>
                <w:rFonts w:hint="eastAsia" w:ascii="宋体" w:hAnsi="宋体" w:eastAsia="宋体"/>
                <w:b w:val="0"/>
                <w:bCs/>
                <w:sz w:val="21"/>
                <w:szCs w:val="21"/>
                <w:lang w:val="en-US" w:eastAsia="zh-CN"/>
              </w:rPr>
            </w:pPr>
            <w:r>
              <w:rPr>
                <w:rFonts w:hint="eastAsia" w:ascii="宋体" w:hAnsi="宋体" w:eastAsia="宋体"/>
                <w:sz w:val="21"/>
                <w:szCs w:val="21"/>
                <w:lang w:eastAsia="zh-CN"/>
              </w:rPr>
              <w:t>陈燕敏 姚佩婵著.舞蹈欣赏[J].文艺艺术出版社.2015.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tabs>
                <w:tab w:val="left" w:pos="1440"/>
              </w:tabs>
              <w:spacing w:after="0" w:line="240" w:lineRule="auto"/>
              <w:outlineLvl w:val="0"/>
              <w:rPr>
                <w:rFonts w:hint="eastAsia" w:ascii="宋体" w:hAnsi="宋体" w:eastAsia="宋体"/>
                <w:b/>
                <w:sz w:val="21"/>
                <w:szCs w:val="21"/>
                <w:lang w:eastAsia="zh-CN"/>
              </w:rPr>
            </w:pPr>
            <w:r>
              <w:rPr>
                <w:rFonts w:hint="eastAsia" w:ascii="宋体" w:hAnsi="宋体" w:eastAsia="宋体"/>
                <w:b/>
                <w:sz w:val="21"/>
                <w:szCs w:val="21"/>
                <w:lang w:eastAsia="zh-CN"/>
              </w:rPr>
              <w:t>课程简介：</w:t>
            </w:r>
          </w:p>
          <w:p>
            <w:pPr>
              <w:tabs>
                <w:tab w:val="left" w:pos="1440"/>
              </w:tabs>
              <w:spacing w:after="0" w:line="240" w:lineRule="auto"/>
              <w:ind w:firstLine="420" w:firstLineChars="200"/>
              <w:outlineLvl w:val="0"/>
              <w:rPr>
                <w:rFonts w:hint="eastAsia" w:ascii="宋体" w:hAnsi="宋体" w:eastAsia="宋体"/>
                <w:sz w:val="21"/>
                <w:szCs w:val="21"/>
                <w:lang w:eastAsia="zh-CN"/>
              </w:rPr>
            </w:pPr>
            <w:bookmarkStart w:id="0" w:name="_GoBack"/>
            <w:bookmarkEnd w:id="0"/>
            <w:r>
              <w:rPr>
                <w:rFonts w:hint="eastAsia" w:ascii="宋体" w:hAnsi="宋体" w:eastAsia="宋体"/>
                <w:sz w:val="21"/>
                <w:szCs w:val="21"/>
                <w:lang w:eastAsia="zh-CN"/>
              </w:rPr>
              <w:t>本课</w:t>
            </w:r>
            <w:r>
              <w:rPr>
                <w:rFonts w:hint="eastAsia" w:ascii="宋体" w:hAnsi="宋体" w:eastAsia="宋体"/>
                <w:sz w:val="21"/>
                <w:szCs w:val="21"/>
                <w:lang w:val="en-US" w:eastAsia="zh-CN"/>
              </w:rPr>
              <w:t>程</w:t>
            </w:r>
            <w:r>
              <w:rPr>
                <w:rFonts w:hint="eastAsia" w:ascii="宋体" w:hAnsi="宋体" w:eastAsia="宋体"/>
                <w:sz w:val="21"/>
                <w:szCs w:val="21"/>
                <w:lang w:eastAsia="zh-CN"/>
              </w:rPr>
              <w:t>是2016级音乐学（舞蹈）重要的必修课程，是舞蹈训练不可缺少的组成部分。其主要内容是剖析我国和广东地区流行的舞蹈活动，结合本院系打击乐队等音乐团队的资源，并输入一些优化精简的外国舞蹈元素，不断地更新训练组合，丰富学生表现力和舞蹈实用性。整合当地群众舞蹈市场资源，提升学生对群众文艺的组织能力和执控能力。充分利用现代多媒体等辅助的教学手段，与培训者活跃互动中，掌握编排群众文艺作品和了解群众的审美</w:t>
            </w:r>
            <w:r>
              <w:rPr>
                <w:rFonts w:hint="eastAsia" w:ascii="宋体" w:hAnsi="宋体" w:eastAsia="宋体"/>
                <w:sz w:val="21"/>
                <w:szCs w:val="21"/>
                <w:lang w:eastAsia="zh-CN"/>
              </w:rPr>
              <w:t>情趣，为</w:t>
            </w:r>
            <w:r>
              <w:rPr>
                <w:rFonts w:hint="eastAsia" w:ascii="宋体" w:hAnsi="宋体" w:eastAsia="宋体"/>
                <w:sz w:val="21"/>
                <w:szCs w:val="21"/>
                <w:lang w:eastAsia="zh-CN"/>
              </w:rPr>
              <w:t>群众文艺班提供</w:t>
            </w:r>
            <w:r>
              <w:rPr>
                <w:rFonts w:hint="eastAsia" w:ascii="宋体" w:hAnsi="宋体" w:eastAsia="宋体"/>
                <w:sz w:val="21"/>
                <w:szCs w:val="21"/>
                <w:lang w:eastAsia="zh-CN"/>
              </w:rPr>
              <w:t>针对性、策略性和系统</w:t>
            </w:r>
            <w:r>
              <w:rPr>
                <w:rFonts w:hint="eastAsia" w:ascii="宋体" w:hAnsi="宋体" w:eastAsia="宋体"/>
                <w:sz w:val="21"/>
                <w:szCs w:val="21"/>
                <w:lang w:eastAsia="zh-CN"/>
              </w:rPr>
              <w:t>性的整合</w:t>
            </w:r>
            <w:r>
              <w:rPr>
                <w:rFonts w:hint="eastAsia" w:ascii="宋体" w:hAnsi="宋体" w:eastAsia="宋体"/>
                <w:sz w:val="21"/>
                <w:szCs w:val="21"/>
                <w:lang w:eastAsia="zh-CN"/>
              </w:rPr>
              <w:t>本土民间舞蹈资料，鼓励学生掌握本区域非物质文化资源进行创新，主题推广组织活动等各种实战技巧</w:t>
            </w:r>
            <w:r>
              <w:rPr>
                <w:rFonts w:hint="eastAsia" w:ascii="宋体" w:hAnsi="宋体" w:eastAsia="宋体"/>
                <w:sz w:val="21"/>
                <w:szCs w:val="21"/>
                <w:lang w:eastAsia="zh-CN"/>
              </w:rPr>
              <w:t>。目的通过本课程的训练，使学生能够掌握我国和广东民间文化，为学生的创新活动提供良好的平台。培养我们的学生成为地方优秀人才发展的同时，继续传统本土文明，弘扬传统文化。</w:t>
            </w:r>
          </w:p>
          <w:p>
            <w:pPr>
              <w:tabs>
                <w:tab w:val="left" w:pos="1440"/>
              </w:tabs>
              <w:spacing w:after="0" w:line="0" w:lineRule="atLeast"/>
              <w:outlineLvl w:val="0"/>
              <w:rPr>
                <w:rFonts w:hint="eastAsia" w:ascii="宋体" w:hAnsi="宋体" w:eastAsia="宋体"/>
                <w:b/>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5" w:hRule="atLeast"/>
          <w:jc w:val="center"/>
        </w:trPr>
        <w:tc>
          <w:tcPr>
            <w:tcW w:w="9401" w:type="dxa"/>
            <w:gridSpan w:val="9"/>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spacing w:after="0" w:line="0" w:lineRule="atLeast"/>
              <w:ind w:firstLine="420" w:firstLineChars="200"/>
              <w:rPr>
                <w:rFonts w:hint="eastAsia" w:ascii="宋体" w:hAnsi="宋体" w:eastAsia="宋体"/>
                <w:b w:val="0"/>
                <w:bCs/>
                <w:sz w:val="21"/>
                <w:szCs w:val="21"/>
                <w:lang w:eastAsia="zh-CN"/>
              </w:rPr>
            </w:pPr>
            <w:r>
              <w:rPr>
                <w:rFonts w:hint="eastAsia" w:ascii="宋体" w:hAnsi="宋体" w:eastAsia="宋体"/>
                <w:b w:val="0"/>
                <w:bCs/>
                <w:sz w:val="21"/>
                <w:szCs w:val="21"/>
                <w:lang w:eastAsia="zh-CN"/>
              </w:rPr>
              <w:t>1、知识与技能目标：了解</w:t>
            </w:r>
            <w:r>
              <w:rPr>
                <w:rFonts w:hint="eastAsia" w:ascii="宋体" w:hAnsi="宋体" w:eastAsia="宋体"/>
                <w:b w:val="0"/>
                <w:bCs/>
                <w:sz w:val="21"/>
                <w:szCs w:val="21"/>
                <w:lang w:val="en-US" w:eastAsia="zh-CN"/>
              </w:rPr>
              <w:t>我国民族</w:t>
            </w:r>
            <w:r>
              <w:rPr>
                <w:rFonts w:hint="eastAsia" w:ascii="宋体" w:hAnsi="宋体" w:eastAsia="宋体"/>
                <w:b w:val="0"/>
                <w:bCs/>
                <w:sz w:val="21"/>
                <w:szCs w:val="21"/>
                <w:lang w:eastAsia="zh-CN"/>
              </w:rPr>
              <w:t>民间舞蹈文化的历史渊源，以广东民间民俗传统为本，立足广东文化传承的视角，从广东民间文化的意蕴中寻找广东民间舞动律，分析广东民间舞动态，掌握不同的广东民间舞基本动作元素、结构形式和民俗风情；研究广东民间舞文化的动作节奏，动作的意韵和风格，具有识别和示范表演广东不同风格的民间舞蹈的能力，开发学生学习广东民间舞的主动性和创造性，传承和发展我国民族民间舞蹈文化。</w:t>
            </w:r>
          </w:p>
          <w:p>
            <w:pPr>
              <w:spacing w:after="0" w:line="0" w:lineRule="atLeast"/>
              <w:ind w:firstLine="420" w:firstLineChars="200"/>
              <w:rPr>
                <w:rFonts w:hint="eastAsia" w:ascii="宋体" w:hAnsi="宋体" w:eastAsia="宋体"/>
                <w:b w:val="0"/>
                <w:bCs/>
                <w:sz w:val="21"/>
                <w:szCs w:val="21"/>
                <w:lang w:eastAsia="zh-CN"/>
              </w:rPr>
            </w:pPr>
            <w:r>
              <w:rPr>
                <w:rFonts w:hint="eastAsia" w:ascii="宋体" w:hAnsi="宋体" w:eastAsia="宋体"/>
                <w:b w:val="0"/>
                <w:bCs/>
                <w:sz w:val="21"/>
                <w:szCs w:val="21"/>
                <w:lang w:eastAsia="zh-CN"/>
              </w:rPr>
              <w:t>2、过程与方法目标：</w:t>
            </w:r>
          </w:p>
          <w:p>
            <w:pPr>
              <w:spacing w:after="0" w:line="0" w:lineRule="atLeast"/>
              <w:ind w:firstLine="210" w:firstLineChars="100"/>
              <w:rPr>
                <w:rFonts w:hint="eastAsia" w:ascii="宋体" w:hAnsi="宋体" w:eastAsia="宋体"/>
                <w:b w:val="0"/>
                <w:bCs/>
                <w:sz w:val="21"/>
                <w:szCs w:val="21"/>
                <w:lang w:eastAsia="zh-CN"/>
              </w:rPr>
            </w:pPr>
            <w:r>
              <w:rPr>
                <w:rFonts w:hint="eastAsia" w:ascii="宋体" w:hAnsi="宋体" w:eastAsia="宋体"/>
                <w:b w:val="0"/>
                <w:bCs/>
                <w:sz w:val="21"/>
                <w:szCs w:val="21"/>
                <w:lang w:eastAsia="zh-CN"/>
              </w:rPr>
              <w:t>（1）由浅入深，循序渐进，从“元素教学”入手，逐一把元素动作分解，变化、合成，促进学生身体各部位的松驰、灵活、协调，提高他们的模仿能力、节奏处理能力和表演能力，掌握广东民间舞的动律风格。</w:t>
            </w:r>
          </w:p>
          <w:p>
            <w:pPr>
              <w:spacing w:after="0" w:line="0" w:lineRule="atLeast"/>
              <w:ind w:firstLine="210" w:firstLineChars="100"/>
              <w:rPr>
                <w:rFonts w:hint="eastAsia" w:ascii="宋体" w:hAnsi="宋体" w:eastAsia="宋体"/>
                <w:b w:val="0"/>
                <w:bCs/>
                <w:sz w:val="21"/>
                <w:szCs w:val="21"/>
                <w:lang w:eastAsia="zh-CN"/>
              </w:rPr>
            </w:pPr>
            <w:r>
              <w:rPr>
                <w:rFonts w:hint="eastAsia" w:ascii="宋体" w:hAnsi="宋体" w:eastAsia="宋体"/>
                <w:b w:val="0"/>
                <w:bCs/>
                <w:sz w:val="21"/>
                <w:szCs w:val="21"/>
                <w:lang w:eastAsia="zh-CN"/>
              </w:rPr>
              <w:t>（2）结合其他舞蹈课程，拓展课堂的容量空间，开阔学生文化视野，开拓学生思维，在文化风格的格调中，以“心动”调动“身动”，以“文化”促进“风格”，使学生准确地掌握所学广东民间舞的动作、节奏和鲜明的风格个性，增强快速适应不同风格舞蹈的能力，提升学生的艺术表现力。</w:t>
            </w:r>
          </w:p>
          <w:p>
            <w:pPr>
              <w:spacing w:after="0" w:line="0" w:lineRule="atLeast"/>
              <w:ind w:firstLine="210" w:firstLineChars="100"/>
              <w:rPr>
                <w:rFonts w:hint="eastAsia" w:ascii="宋体" w:hAnsi="宋体" w:eastAsia="宋体"/>
                <w:b w:val="0"/>
                <w:bCs/>
                <w:sz w:val="21"/>
                <w:szCs w:val="21"/>
                <w:lang w:eastAsia="zh-CN"/>
              </w:rPr>
            </w:pPr>
            <w:r>
              <w:rPr>
                <w:rFonts w:hint="eastAsia" w:ascii="宋体" w:hAnsi="宋体" w:eastAsia="宋体"/>
                <w:b w:val="0"/>
                <w:bCs/>
                <w:sz w:val="21"/>
                <w:szCs w:val="21"/>
                <w:lang w:eastAsia="zh-CN"/>
              </w:rPr>
              <w:t>（3）本课程通过科学的教学训练，结合多媒体分析动作形态和动律节奏，对广东民间舞的动作结构、动作节奏、动作力度、运动形态所涉及的动律、动感、力度、旋律等全面进行全方位的剖析，激活独立工作能力，继承创作发展、突破创新的能力和联想整合的能力。</w:t>
            </w:r>
          </w:p>
          <w:p>
            <w:pPr>
              <w:spacing w:after="0" w:line="0" w:lineRule="atLeast"/>
              <w:ind w:firstLine="420" w:firstLineChars="200"/>
              <w:rPr>
                <w:rFonts w:hint="eastAsia" w:ascii="宋体" w:hAnsi="宋体" w:eastAsia="宋体"/>
                <w:b w:val="0"/>
                <w:bCs/>
                <w:sz w:val="21"/>
                <w:szCs w:val="21"/>
                <w:lang w:eastAsia="zh-CN"/>
              </w:rPr>
            </w:pPr>
            <w:r>
              <w:rPr>
                <w:rFonts w:hint="eastAsia" w:ascii="宋体" w:hAnsi="宋体" w:eastAsia="宋体"/>
                <w:b w:val="0"/>
                <w:bCs/>
                <w:sz w:val="21"/>
                <w:szCs w:val="21"/>
                <w:lang w:eastAsia="zh-CN"/>
              </w:rPr>
              <w:t>3、情感、态度与价值观发展目标：立足广东民族民间舞文化之根，围绕“基础元素”和“根元素”，维系广东民间舞文化精神，引领学生寻找广东族群血脉中生存信仰的源流，完成对“根”的体认，坚实地植根这片民众赖以生存的大地上，深入区域传统挖掘其精神与灵魂之根，走向传衍美德的原始情结，保持祖先的灵魂在主流文化中拥有自己的空间，刷新了当代大学生精神品格和内在精神张力，在“根”文化的教学中，在传统人文精神中塑造美好的人性与人格。解读置放在一个广袤的文化背景上来观察和分析，审视和剖析了历史所遗留下的文化、心态、民族结构，通过平实却极富穿透力的活体，聚焦在区域根脉，从而进入民族繁衍、生生不息的巨大精神内力的真实，在强势文化对弱势文化的挤压现实面前，希冀通过区域文化的土壤寻找一种调和，以弥补新旧价值观念之间的真实地带。</w:t>
            </w:r>
          </w:p>
          <w:p>
            <w:pPr>
              <w:spacing w:after="0" w:line="0" w:lineRule="atLeast"/>
              <w:ind w:firstLine="422" w:firstLineChars="200"/>
              <w:rPr>
                <w:rFonts w:hint="eastAsia" w:ascii="宋体" w:hAnsi="宋体" w:eastAsia="宋体"/>
                <w:b/>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20"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294"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1050"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4612"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779"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846"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20"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1-2</w:t>
            </w:r>
          </w:p>
        </w:tc>
        <w:tc>
          <w:tcPr>
            <w:tcW w:w="1294" w:type="dxa"/>
            <w:gridSpan w:val="2"/>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《翻身农奴把歌唱》主题动作学习</w:t>
            </w:r>
          </w:p>
        </w:tc>
        <w:tc>
          <w:tcPr>
            <w:tcW w:w="1050"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8学时</w:t>
            </w:r>
          </w:p>
        </w:tc>
        <w:tc>
          <w:tcPr>
            <w:tcW w:w="4612" w:type="dxa"/>
            <w:gridSpan w:val="2"/>
            <w:vAlign w:val="top"/>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重点：通过单一的膝盖屈伸开始练习入手，使训练者重点掌握膝盖松弛同时了解这一动作韵味，身体体态向前，注意提胯、拎腰。体现藏族舞的基本素质和动态特征。</w:t>
            </w:r>
          </w:p>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难点：掌握屈伸的节奏变化、屈伸靠步时要注意主力腿与动作腿的配合，主力腿屈时动作腿抬。做靠步的抬腿动用时，要由膝部带动，有提重特的感觉。</w:t>
            </w:r>
          </w:p>
        </w:tc>
        <w:tc>
          <w:tcPr>
            <w:tcW w:w="779" w:type="dxa"/>
            <w:gridSpan w:val="2"/>
            <w:vAlign w:val="center"/>
          </w:tcPr>
          <w:p>
            <w:pPr>
              <w:spacing w:after="0" w:line="0" w:lineRule="atLeast"/>
              <w:rPr>
                <w:rFonts w:ascii="宋体" w:hAnsi="宋体" w:eastAsia="宋体"/>
                <w:sz w:val="21"/>
                <w:szCs w:val="21"/>
              </w:rPr>
            </w:pPr>
            <w:r>
              <w:rPr>
                <w:rFonts w:hint="eastAsia" w:ascii="宋体" w:hAnsi="宋体" w:eastAsia="宋体"/>
                <w:b w:val="0"/>
                <w:bCs/>
                <w:sz w:val="21"/>
                <w:szCs w:val="21"/>
                <w:lang w:eastAsia="zh-CN"/>
              </w:rPr>
              <w:t>课堂讲授与示范</w:t>
            </w:r>
          </w:p>
        </w:tc>
        <w:tc>
          <w:tcPr>
            <w:tcW w:w="846"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学习主题动用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20"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1294" w:type="dxa"/>
            <w:gridSpan w:val="2"/>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《翻身农奴把歌唱》位置与调度安排</w:t>
            </w:r>
          </w:p>
        </w:tc>
        <w:tc>
          <w:tcPr>
            <w:tcW w:w="1050"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4学时</w:t>
            </w:r>
          </w:p>
        </w:tc>
        <w:tc>
          <w:tcPr>
            <w:tcW w:w="4612" w:type="dxa"/>
            <w:gridSpan w:val="2"/>
            <w:vAlign w:val="top"/>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重点：掌握了解藏族民间舞蹈的风格，关注当地艺术文化，位置流动变化清楚，独，双与群的配合。</w:t>
            </w:r>
          </w:p>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难点：要求颤膝动作时强调重拍向下，松弛、自如、灵活。抬踏时要保持基本体态，由膝部带动，脚腕附随，前脚掌主动发力。</w:t>
            </w:r>
          </w:p>
        </w:tc>
        <w:tc>
          <w:tcPr>
            <w:tcW w:w="779" w:type="dxa"/>
            <w:gridSpan w:val="2"/>
            <w:vAlign w:val="center"/>
          </w:tcPr>
          <w:p>
            <w:pPr>
              <w:spacing w:after="0" w:line="0" w:lineRule="atLeast"/>
              <w:rPr>
                <w:rFonts w:ascii="宋体" w:hAnsi="宋体" w:eastAsia="宋体"/>
                <w:sz w:val="21"/>
                <w:szCs w:val="21"/>
              </w:rPr>
            </w:pPr>
            <w:r>
              <w:rPr>
                <w:rFonts w:hint="eastAsia" w:ascii="宋体" w:hAnsi="宋体" w:eastAsia="宋体"/>
                <w:b w:val="0"/>
                <w:bCs/>
                <w:sz w:val="21"/>
                <w:szCs w:val="21"/>
                <w:lang w:eastAsia="zh-CN"/>
              </w:rPr>
              <w:t>课堂讲授与示范</w:t>
            </w:r>
          </w:p>
        </w:tc>
        <w:tc>
          <w:tcPr>
            <w:tcW w:w="846" w:type="dxa"/>
            <w:vAlign w:val="center"/>
          </w:tcPr>
          <w:p>
            <w:pPr>
              <w:spacing w:after="0" w:line="0" w:lineRule="atLeast"/>
              <w:rPr>
                <w:rFonts w:ascii="宋体" w:hAnsi="宋体" w:eastAsia="宋体"/>
                <w:sz w:val="21"/>
                <w:szCs w:val="21"/>
              </w:rPr>
            </w:pPr>
            <w:r>
              <w:rPr>
                <w:rFonts w:hint="eastAsia" w:ascii="宋体" w:hAnsi="宋体" w:eastAsia="宋体"/>
                <w:sz w:val="21"/>
                <w:szCs w:val="21"/>
                <w:lang w:val="en-US" w:eastAsia="zh-CN"/>
              </w:rPr>
              <w:t>复习课上内容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20"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4</w:t>
            </w:r>
          </w:p>
        </w:tc>
        <w:tc>
          <w:tcPr>
            <w:tcW w:w="1294" w:type="dxa"/>
            <w:gridSpan w:val="2"/>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《翻身农奴把歌唱》动作情感细扣</w:t>
            </w:r>
          </w:p>
        </w:tc>
        <w:tc>
          <w:tcPr>
            <w:tcW w:w="1050"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4学时</w:t>
            </w:r>
          </w:p>
        </w:tc>
        <w:tc>
          <w:tcPr>
            <w:tcW w:w="4612" w:type="dxa"/>
            <w:gridSpan w:val="2"/>
            <w:vAlign w:val="top"/>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重点：规范掌握上身体态和脚位，训练时注意上身的松弛自如，掌握其力度，掌握浓郁的藏族舞蹈的动作韵味，淋漓尽致地表现藏族舞蹈的风格特色。</w:t>
            </w:r>
          </w:p>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难点：理解音乐的基础上，悠扬的节拍与动作的快慢风格的统一吻合，情感与动作统一</w:t>
            </w:r>
          </w:p>
        </w:tc>
        <w:tc>
          <w:tcPr>
            <w:tcW w:w="779" w:type="dxa"/>
            <w:gridSpan w:val="2"/>
            <w:vAlign w:val="center"/>
          </w:tcPr>
          <w:p>
            <w:pPr>
              <w:spacing w:after="0" w:line="0" w:lineRule="atLeast"/>
              <w:rPr>
                <w:rFonts w:ascii="宋体" w:hAnsi="宋体" w:eastAsia="宋体"/>
                <w:sz w:val="21"/>
                <w:szCs w:val="21"/>
              </w:rPr>
            </w:pPr>
            <w:r>
              <w:rPr>
                <w:rFonts w:hint="eastAsia" w:ascii="宋体" w:hAnsi="宋体" w:eastAsia="宋体"/>
                <w:b w:val="0"/>
                <w:bCs/>
                <w:sz w:val="21"/>
                <w:szCs w:val="21"/>
                <w:lang w:eastAsia="zh-CN"/>
              </w:rPr>
              <w:t>课堂讲授与示范</w:t>
            </w:r>
          </w:p>
        </w:tc>
        <w:tc>
          <w:tcPr>
            <w:tcW w:w="846" w:type="dxa"/>
            <w:vAlign w:val="center"/>
          </w:tcPr>
          <w:p>
            <w:pPr>
              <w:spacing w:after="0" w:line="0" w:lineRule="atLeast"/>
              <w:rPr>
                <w:rFonts w:ascii="宋体" w:hAnsi="宋体" w:eastAsia="宋体"/>
                <w:sz w:val="21"/>
                <w:szCs w:val="21"/>
              </w:rPr>
            </w:pPr>
            <w:r>
              <w:rPr>
                <w:rFonts w:hint="eastAsia" w:ascii="宋体" w:hAnsi="宋体" w:eastAsia="宋体"/>
                <w:sz w:val="21"/>
                <w:szCs w:val="21"/>
                <w:lang w:val="en-US" w:eastAsia="zh-CN"/>
              </w:rPr>
              <w:t>复习课上内容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20"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5-6</w:t>
            </w:r>
          </w:p>
        </w:tc>
        <w:tc>
          <w:tcPr>
            <w:tcW w:w="1294" w:type="dxa"/>
            <w:gridSpan w:val="2"/>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《英歌舞》</w:t>
            </w:r>
          </w:p>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主题动作学习</w:t>
            </w:r>
          </w:p>
        </w:tc>
        <w:tc>
          <w:tcPr>
            <w:tcW w:w="1050"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8学时</w:t>
            </w:r>
          </w:p>
        </w:tc>
        <w:tc>
          <w:tcPr>
            <w:tcW w:w="4612" w:type="dxa"/>
            <w:gridSpan w:val="2"/>
            <w:vAlign w:val="top"/>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重点：在训练中重点掌握广东英歌舞体态和精神气质，注意步代与上身的协调配合，把潇洒的动作，融稳、准、敏、轻、柔、健、美、韵、情为一体，追求美的极致。</w:t>
            </w:r>
          </w:p>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难点：透过英歌的历史文化，从情感出发了解动作的形态、运气、发力，掌握动作中涵概的一种韵味。要求慢板起伏平稳，快板层层推进。将动作的刚劲洒脱和快慢起伏的鲜明特点表现出来。</w:t>
            </w:r>
          </w:p>
        </w:tc>
        <w:tc>
          <w:tcPr>
            <w:tcW w:w="779" w:type="dxa"/>
            <w:gridSpan w:val="2"/>
            <w:vAlign w:val="center"/>
          </w:tcPr>
          <w:p>
            <w:pPr>
              <w:spacing w:after="0" w:line="0" w:lineRule="atLeast"/>
              <w:rPr>
                <w:rFonts w:ascii="宋体" w:hAnsi="宋体" w:eastAsia="宋体"/>
                <w:sz w:val="21"/>
                <w:szCs w:val="21"/>
              </w:rPr>
            </w:pPr>
            <w:r>
              <w:rPr>
                <w:rFonts w:hint="eastAsia" w:ascii="宋体" w:hAnsi="宋体" w:eastAsia="宋体"/>
                <w:b w:val="0"/>
                <w:bCs/>
                <w:sz w:val="21"/>
                <w:szCs w:val="21"/>
                <w:lang w:eastAsia="zh-CN"/>
              </w:rPr>
              <w:t>课堂讲授与示范</w:t>
            </w:r>
          </w:p>
        </w:tc>
        <w:tc>
          <w:tcPr>
            <w:tcW w:w="846" w:type="dxa"/>
            <w:vAlign w:val="center"/>
          </w:tcPr>
          <w:p>
            <w:pPr>
              <w:spacing w:after="0" w:line="0" w:lineRule="atLeast"/>
              <w:rPr>
                <w:rFonts w:ascii="宋体" w:hAnsi="宋体" w:eastAsia="宋体"/>
                <w:sz w:val="21"/>
                <w:szCs w:val="21"/>
              </w:rPr>
            </w:pPr>
            <w:r>
              <w:rPr>
                <w:rFonts w:hint="eastAsia" w:ascii="宋体" w:hAnsi="宋体" w:eastAsia="宋体"/>
                <w:sz w:val="21"/>
                <w:szCs w:val="21"/>
                <w:lang w:val="en-US" w:eastAsia="zh-CN"/>
              </w:rPr>
              <w:t>学习主题动作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20"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7-8</w:t>
            </w:r>
          </w:p>
        </w:tc>
        <w:tc>
          <w:tcPr>
            <w:tcW w:w="1294" w:type="dxa"/>
            <w:gridSpan w:val="2"/>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《英歌舞》</w:t>
            </w:r>
          </w:p>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位置与调度安排</w:t>
            </w:r>
          </w:p>
        </w:tc>
        <w:tc>
          <w:tcPr>
            <w:tcW w:w="1050"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8学时</w:t>
            </w:r>
          </w:p>
        </w:tc>
        <w:tc>
          <w:tcPr>
            <w:tcW w:w="4612" w:type="dxa"/>
            <w:gridSpan w:val="2"/>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重点：掌握了解广东民间舞蹈的风格，关注当地艺术文化，位置流动变化清楚，独，双与群的配合。</w:t>
            </w:r>
          </w:p>
          <w:p>
            <w:pPr>
              <w:spacing w:after="0" w:line="0" w:lineRule="atLeast"/>
              <w:rPr>
                <w:rFonts w:ascii="宋体" w:hAnsi="宋体" w:eastAsia="宋体"/>
                <w:sz w:val="21"/>
                <w:szCs w:val="21"/>
              </w:rPr>
            </w:pPr>
            <w:r>
              <w:rPr>
                <w:rFonts w:hint="eastAsia" w:ascii="宋体" w:hAnsi="宋体" w:eastAsia="宋体"/>
                <w:sz w:val="21"/>
                <w:szCs w:val="21"/>
                <w:lang w:val="en-US" w:eastAsia="zh-CN"/>
              </w:rPr>
              <w:t>难点：不同舞步的变化，同一动作不同方向的变化，通过快节奏音乐带动舞步的节奏，对道具的合理利用。</w:t>
            </w:r>
          </w:p>
        </w:tc>
        <w:tc>
          <w:tcPr>
            <w:tcW w:w="779" w:type="dxa"/>
            <w:gridSpan w:val="2"/>
            <w:vAlign w:val="center"/>
          </w:tcPr>
          <w:p>
            <w:pPr>
              <w:spacing w:after="0" w:line="0" w:lineRule="atLeast"/>
              <w:rPr>
                <w:rFonts w:ascii="宋体" w:hAnsi="宋体" w:eastAsia="宋体"/>
                <w:sz w:val="21"/>
                <w:szCs w:val="21"/>
              </w:rPr>
            </w:pPr>
            <w:r>
              <w:rPr>
                <w:rFonts w:hint="eastAsia" w:ascii="宋体" w:hAnsi="宋体" w:eastAsia="宋体"/>
                <w:b w:val="0"/>
                <w:bCs/>
                <w:sz w:val="21"/>
                <w:szCs w:val="21"/>
                <w:lang w:eastAsia="zh-CN"/>
              </w:rPr>
              <w:t>课堂讲授与示范</w:t>
            </w:r>
          </w:p>
        </w:tc>
        <w:tc>
          <w:tcPr>
            <w:tcW w:w="846" w:type="dxa"/>
            <w:vAlign w:val="center"/>
          </w:tcPr>
          <w:p>
            <w:pPr>
              <w:spacing w:after="0" w:line="0" w:lineRule="atLeast"/>
              <w:rPr>
                <w:rFonts w:ascii="宋体" w:hAnsi="宋体" w:eastAsia="宋体"/>
                <w:sz w:val="21"/>
                <w:szCs w:val="21"/>
              </w:rPr>
            </w:pPr>
            <w:r>
              <w:rPr>
                <w:rFonts w:hint="eastAsia" w:ascii="宋体" w:hAnsi="宋体" w:eastAsia="宋体"/>
                <w:sz w:val="21"/>
                <w:szCs w:val="21"/>
                <w:lang w:val="en-US" w:eastAsia="zh-CN"/>
              </w:rPr>
              <w:t>复习课上内容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20"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9-10</w:t>
            </w:r>
          </w:p>
        </w:tc>
        <w:tc>
          <w:tcPr>
            <w:tcW w:w="1294" w:type="dxa"/>
            <w:gridSpan w:val="2"/>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《秦王点兵》</w:t>
            </w:r>
          </w:p>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动作学习</w:t>
            </w:r>
          </w:p>
        </w:tc>
        <w:tc>
          <w:tcPr>
            <w:tcW w:w="1050"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8学时</w:t>
            </w:r>
          </w:p>
        </w:tc>
        <w:tc>
          <w:tcPr>
            <w:tcW w:w="4612" w:type="dxa"/>
            <w:gridSpan w:val="2"/>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重点：掌握中国古典舞蹈文化，了解其体态特征。群舞创作的技法——回旋、卡农。队形斜线、横线、圆形以及空间的高低对比。</w:t>
            </w:r>
          </w:p>
          <w:p>
            <w:pPr>
              <w:spacing w:after="0" w:line="0" w:lineRule="atLeast"/>
              <w:rPr>
                <w:rFonts w:ascii="宋体" w:hAnsi="宋体" w:eastAsia="宋体"/>
                <w:sz w:val="21"/>
                <w:szCs w:val="21"/>
              </w:rPr>
            </w:pPr>
            <w:r>
              <w:rPr>
                <w:rFonts w:hint="eastAsia" w:ascii="宋体" w:hAnsi="宋体" w:eastAsia="宋体"/>
                <w:sz w:val="21"/>
                <w:szCs w:val="21"/>
                <w:lang w:val="en-US" w:eastAsia="zh-CN"/>
              </w:rPr>
              <w:t>难点：通过桃李杯获奖作品的学习训练，熟悉古典舞的精气神，包括上身韵律以及古典舞圆的动作线路 。</w:t>
            </w:r>
          </w:p>
        </w:tc>
        <w:tc>
          <w:tcPr>
            <w:tcW w:w="779" w:type="dxa"/>
            <w:gridSpan w:val="2"/>
            <w:vAlign w:val="center"/>
          </w:tcPr>
          <w:p>
            <w:pPr>
              <w:spacing w:after="0" w:line="0" w:lineRule="atLeast"/>
              <w:rPr>
                <w:rFonts w:ascii="宋体" w:hAnsi="宋体" w:eastAsia="宋体"/>
                <w:sz w:val="21"/>
                <w:szCs w:val="21"/>
              </w:rPr>
            </w:pPr>
            <w:r>
              <w:rPr>
                <w:rFonts w:hint="eastAsia" w:ascii="宋体" w:hAnsi="宋体" w:eastAsia="宋体"/>
                <w:b w:val="0"/>
                <w:bCs/>
                <w:sz w:val="21"/>
                <w:szCs w:val="21"/>
                <w:lang w:eastAsia="zh-CN"/>
              </w:rPr>
              <w:t>课堂讲授与示范</w:t>
            </w:r>
          </w:p>
        </w:tc>
        <w:tc>
          <w:tcPr>
            <w:tcW w:w="846" w:type="dxa"/>
            <w:vAlign w:val="center"/>
          </w:tcPr>
          <w:p>
            <w:pPr>
              <w:spacing w:after="0" w:line="0" w:lineRule="atLeast"/>
              <w:rPr>
                <w:rFonts w:ascii="宋体" w:hAnsi="宋体" w:eastAsia="宋体"/>
                <w:sz w:val="21"/>
                <w:szCs w:val="21"/>
              </w:rPr>
            </w:pPr>
            <w:r>
              <w:rPr>
                <w:rFonts w:hint="eastAsia" w:ascii="宋体" w:hAnsi="宋体" w:eastAsia="宋体"/>
                <w:sz w:val="21"/>
                <w:szCs w:val="21"/>
                <w:lang w:val="en-US" w:eastAsia="zh-CN"/>
              </w:rPr>
              <w:t>学习主题动作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20"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11-12</w:t>
            </w:r>
          </w:p>
        </w:tc>
        <w:tc>
          <w:tcPr>
            <w:tcW w:w="1294" w:type="dxa"/>
            <w:gridSpan w:val="2"/>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《秦王点兵》</w:t>
            </w:r>
          </w:p>
          <w:p>
            <w:pPr>
              <w:spacing w:after="0" w:line="0" w:lineRule="atLeast"/>
              <w:ind w:firstLine="210" w:firstLineChars="100"/>
              <w:rPr>
                <w:rFonts w:hint="eastAsia" w:ascii="宋体" w:hAnsi="宋体" w:eastAsia="宋体"/>
                <w:sz w:val="21"/>
                <w:szCs w:val="21"/>
                <w:lang w:val="en-US" w:eastAsia="zh-CN"/>
              </w:rPr>
            </w:pPr>
            <w:r>
              <w:rPr>
                <w:rFonts w:hint="eastAsia" w:ascii="宋体" w:hAnsi="宋体" w:eastAsia="宋体"/>
                <w:sz w:val="21"/>
                <w:szCs w:val="21"/>
                <w:lang w:val="en-US" w:eastAsia="zh-CN"/>
              </w:rPr>
              <w:t>情感与细节排练</w:t>
            </w:r>
          </w:p>
        </w:tc>
        <w:tc>
          <w:tcPr>
            <w:tcW w:w="1050"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8学时</w:t>
            </w:r>
          </w:p>
        </w:tc>
        <w:tc>
          <w:tcPr>
            <w:tcW w:w="4612" w:type="dxa"/>
            <w:gridSpan w:val="2"/>
            <w:vAlign w:val="center"/>
          </w:tcPr>
          <w:p>
            <w:pPr>
              <w:spacing w:after="0" w:line="0" w:lineRule="atLeast"/>
              <w:rPr>
                <w:rFonts w:hint="eastAsia" w:ascii="宋体" w:hAnsi="宋体" w:eastAsia="宋体"/>
                <w:sz w:val="21"/>
                <w:szCs w:val="21"/>
              </w:rPr>
            </w:pPr>
            <w:r>
              <w:rPr>
                <w:rFonts w:hint="eastAsia" w:ascii="宋体" w:hAnsi="宋体" w:eastAsia="宋体"/>
                <w:sz w:val="21"/>
                <w:szCs w:val="21"/>
              </w:rPr>
              <w:t>重点：</w:t>
            </w:r>
            <w:r>
              <w:rPr>
                <w:rFonts w:hint="eastAsia" w:ascii="宋体" w:hAnsi="宋体" w:eastAsia="宋体"/>
                <w:sz w:val="21"/>
                <w:szCs w:val="21"/>
                <w:lang w:val="en-US" w:eastAsia="zh-CN"/>
              </w:rPr>
              <w:t>对作品再次修改，正确的把握和表达人物的性格特点以及秦国士兵的精神</w:t>
            </w:r>
          </w:p>
          <w:p>
            <w:pPr>
              <w:spacing w:after="0" w:line="0" w:lineRule="atLeast"/>
              <w:rPr>
                <w:rFonts w:hint="eastAsia" w:ascii="宋体" w:hAnsi="宋体" w:eastAsia="宋体"/>
                <w:sz w:val="21"/>
                <w:szCs w:val="21"/>
              </w:rPr>
            </w:pPr>
            <w:r>
              <w:rPr>
                <w:rFonts w:hint="eastAsia" w:ascii="宋体" w:hAnsi="宋体" w:eastAsia="宋体"/>
                <w:sz w:val="21"/>
                <w:szCs w:val="21"/>
                <w:lang w:val="en-US" w:eastAsia="zh-CN"/>
              </w:rPr>
              <w:t>难</w:t>
            </w:r>
            <w:r>
              <w:rPr>
                <w:rFonts w:hint="eastAsia" w:ascii="宋体" w:hAnsi="宋体" w:eastAsia="宋体"/>
                <w:sz w:val="21"/>
                <w:szCs w:val="21"/>
              </w:rPr>
              <w:t>点：动作幅度的大小要求有明显对比，动作力度的</w:t>
            </w:r>
            <w:r>
              <w:rPr>
                <w:rFonts w:hint="eastAsia" w:ascii="宋体" w:hAnsi="宋体" w:eastAsia="宋体"/>
                <w:sz w:val="21"/>
                <w:szCs w:val="21"/>
                <w:lang w:val="en-US" w:eastAsia="zh-CN"/>
              </w:rPr>
              <w:t>把握</w:t>
            </w:r>
            <w:r>
              <w:rPr>
                <w:rFonts w:hint="eastAsia" w:ascii="宋体" w:hAnsi="宋体" w:eastAsia="宋体"/>
                <w:sz w:val="21"/>
                <w:szCs w:val="21"/>
              </w:rPr>
              <w:t>要适当，对不同段落节奏、情绪的变化要合理，与舞蹈音乐节奏要协调配合，准确地表达出音乐传达出来的情感。</w:t>
            </w:r>
          </w:p>
          <w:p>
            <w:pPr>
              <w:spacing w:after="0" w:line="0" w:lineRule="atLeast"/>
              <w:rPr>
                <w:rFonts w:hint="eastAsia" w:ascii="宋体" w:hAnsi="宋体" w:eastAsia="宋体"/>
                <w:sz w:val="21"/>
                <w:szCs w:val="21"/>
              </w:rPr>
            </w:pPr>
          </w:p>
        </w:tc>
        <w:tc>
          <w:tcPr>
            <w:tcW w:w="779" w:type="dxa"/>
            <w:gridSpan w:val="2"/>
            <w:vAlign w:val="center"/>
          </w:tcPr>
          <w:p>
            <w:pPr>
              <w:spacing w:after="0" w:line="0" w:lineRule="atLeast"/>
              <w:rPr>
                <w:rFonts w:ascii="宋体" w:hAnsi="宋体" w:eastAsia="宋体"/>
                <w:sz w:val="21"/>
                <w:szCs w:val="21"/>
              </w:rPr>
            </w:pPr>
            <w:r>
              <w:rPr>
                <w:rFonts w:hint="eastAsia" w:ascii="宋体" w:hAnsi="宋体" w:eastAsia="宋体"/>
                <w:b w:val="0"/>
                <w:bCs/>
                <w:sz w:val="21"/>
                <w:szCs w:val="21"/>
                <w:lang w:eastAsia="zh-CN"/>
              </w:rPr>
              <w:t>课堂讲授与示范</w:t>
            </w:r>
          </w:p>
        </w:tc>
        <w:tc>
          <w:tcPr>
            <w:tcW w:w="846" w:type="dxa"/>
            <w:vAlign w:val="center"/>
          </w:tcPr>
          <w:p>
            <w:pPr>
              <w:spacing w:after="0" w:line="0" w:lineRule="atLeast"/>
              <w:rPr>
                <w:rFonts w:ascii="宋体" w:hAnsi="宋体" w:eastAsia="宋体"/>
                <w:sz w:val="21"/>
                <w:szCs w:val="21"/>
              </w:rPr>
            </w:pPr>
            <w:r>
              <w:rPr>
                <w:rFonts w:hint="eastAsia" w:ascii="宋体" w:hAnsi="宋体" w:eastAsia="宋体"/>
                <w:sz w:val="21"/>
                <w:szCs w:val="21"/>
                <w:lang w:val="en-US" w:eastAsia="zh-CN"/>
              </w:rPr>
              <w:t>复习课上内容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20"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13-14</w:t>
            </w:r>
          </w:p>
        </w:tc>
        <w:tc>
          <w:tcPr>
            <w:tcW w:w="1294" w:type="dxa"/>
            <w:gridSpan w:val="2"/>
            <w:vAlign w:val="center"/>
          </w:tcPr>
          <w:p>
            <w:pPr>
              <w:spacing w:after="0" w:line="0" w:lineRule="atLeast"/>
              <w:ind w:firstLine="210" w:firstLineChars="100"/>
              <w:rPr>
                <w:rFonts w:hint="eastAsia" w:ascii="宋体" w:hAnsi="宋体" w:eastAsia="宋体"/>
                <w:sz w:val="21"/>
                <w:szCs w:val="21"/>
                <w:lang w:val="en-US" w:eastAsia="zh-CN"/>
              </w:rPr>
            </w:pPr>
            <w:r>
              <w:rPr>
                <w:rFonts w:hint="eastAsia" w:ascii="宋体" w:hAnsi="宋体" w:eastAsia="宋体"/>
                <w:sz w:val="21"/>
                <w:szCs w:val="21"/>
                <w:lang w:val="en-US" w:eastAsia="zh-CN"/>
              </w:rPr>
              <w:t>《兄弟》</w:t>
            </w:r>
          </w:p>
          <w:p>
            <w:pPr>
              <w:spacing w:after="0" w:line="0" w:lineRule="atLeast"/>
              <w:ind w:firstLine="210" w:firstLineChars="100"/>
              <w:rPr>
                <w:rFonts w:hint="eastAsia" w:ascii="宋体" w:hAnsi="宋体" w:eastAsia="宋体"/>
                <w:sz w:val="21"/>
                <w:szCs w:val="21"/>
                <w:lang w:val="en-US" w:eastAsia="zh-CN"/>
              </w:rPr>
            </w:pPr>
            <w:r>
              <w:rPr>
                <w:rFonts w:hint="eastAsia" w:ascii="宋体" w:hAnsi="宋体" w:eastAsia="宋体"/>
                <w:sz w:val="21"/>
                <w:szCs w:val="21"/>
                <w:lang w:val="en-US" w:eastAsia="zh-CN"/>
              </w:rPr>
              <w:t>主题动作学习</w:t>
            </w:r>
          </w:p>
        </w:tc>
        <w:tc>
          <w:tcPr>
            <w:tcW w:w="1050"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8学时</w:t>
            </w:r>
          </w:p>
        </w:tc>
        <w:tc>
          <w:tcPr>
            <w:tcW w:w="4612" w:type="dxa"/>
            <w:gridSpan w:val="2"/>
            <w:vAlign w:val="center"/>
          </w:tcPr>
          <w:p>
            <w:pPr>
              <w:spacing w:after="0" w:line="0" w:lineRule="atLeast"/>
              <w:rPr>
                <w:rFonts w:hint="eastAsia" w:ascii="宋体" w:hAnsi="宋体" w:eastAsia="宋体"/>
                <w:sz w:val="21"/>
                <w:szCs w:val="21"/>
              </w:rPr>
            </w:pPr>
            <w:r>
              <w:rPr>
                <w:rFonts w:hint="eastAsia" w:ascii="宋体" w:hAnsi="宋体" w:eastAsia="宋体"/>
                <w:sz w:val="21"/>
                <w:szCs w:val="21"/>
              </w:rPr>
              <w:t>重点：对大学生生活的捕捉，内心的情感变化，现当代舞的动作质感。慢节奏的动作特点。要合理将大学生活场景以及对即将结束的大学生活不舍的情感以舞蹈的动作表现出来。</w:t>
            </w:r>
          </w:p>
          <w:p>
            <w:pPr>
              <w:spacing w:after="0" w:line="0" w:lineRule="atLeast"/>
              <w:rPr>
                <w:rFonts w:hint="eastAsia" w:ascii="宋体" w:hAnsi="宋体" w:eastAsia="宋体"/>
                <w:sz w:val="21"/>
                <w:szCs w:val="21"/>
              </w:rPr>
            </w:pPr>
            <w:r>
              <w:rPr>
                <w:rFonts w:hint="eastAsia" w:ascii="宋体" w:hAnsi="宋体" w:eastAsia="宋体"/>
                <w:sz w:val="21"/>
                <w:szCs w:val="21"/>
                <w:lang w:eastAsia="zh-CN"/>
              </w:rPr>
              <w:t>难点：</w:t>
            </w:r>
            <w:r>
              <w:rPr>
                <w:rFonts w:hint="eastAsia" w:ascii="宋体" w:hAnsi="宋体" w:eastAsia="宋体"/>
                <w:sz w:val="21"/>
                <w:szCs w:val="21"/>
              </w:rPr>
              <w:t>通过音乐的节奏来掌握舞蹈情感，不断在重复动作中，理解音乐所表达的情感。动作要整齐化一，情感要饱满。</w:t>
            </w:r>
          </w:p>
          <w:p>
            <w:pPr>
              <w:spacing w:after="0" w:line="0" w:lineRule="atLeast"/>
              <w:rPr>
                <w:rFonts w:hint="eastAsia" w:ascii="宋体" w:hAnsi="宋体" w:eastAsia="宋体"/>
                <w:sz w:val="21"/>
                <w:szCs w:val="21"/>
                <w:lang w:val="en-US" w:eastAsia="zh-CN"/>
              </w:rPr>
            </w:pPr>
          </w:p>
        </w:tc>
        <w:tc>
          <w:tcPr>
            <w:tcW w:w="779" w:type="dxa"/>
            <w:gridSpan w:val="2"/>
            <w:vAlign w:val="center"/>
          </w:tcPr>
          <w:p>
            <w:pPr>
              <w:spacing w:after="0" w:line="0" w:lineRule="atLeast"/>
              <w:rPr>
                <w:rFonts w:hint="eastAsia" w:ascii="宋体" w:hAnsi="宋体" w:eastAsia="宋体"/>
                <w:b w:val="0"/>
                <w:bCs/>
                <w:sz w:val="21"/>
                <w:szCs w:val="21"/>
                <w:lang w:eastAsia="zh-CN"/>
              </w:rPr>
            </w:pPr>
            <w:r>
              <w:rPr>
                <w:rFonts w:hint="eastAsia" w:ascii="宋体" w:hAnsi="宋体" w:eastAsia="宋体"/>
                <w:b w:val="0"/>
                <w:bCs/>
                <w:sz w:val="21"/>
                <w:szCs w:val="21"/>
                <w:lang w:eastAsia="zh-CN"/>
              </w:rPr>
              <w:t>课堂讲授与示范</w:t>
            </w:r>
          </w:p>
        </w:tc>
        <w:tc>
          <w:tcPr>
            <w:tcW w:w="846"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学习主题动作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20"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15-16</w:t>
            </w:r>
          </w:p>
        </w:tc>
        <w:tc>
          <w:tcPr>
            <w:tcW w:w="1294" w:type="dxa"/>
            <w:gridSpan w:val="2"/>
            <w:vAlign w:val="center"/>
          </w:tcPr>
          <w:p>
            <w:pPr>
              <w:spacing w:after="0" w:line="0" w:lineRule="atLeast"/>
              <w:ind w:firstLine="210" w:firstLineChars="100"/>
              <w:rPr>
                <w:rFonts w:hint="eastAsia" w:ascii="宋体" w:hAnsi="宋体" w:eastAsia="宋体"/>
                <w:sz w:val="21"/>
                <w:szCs w:val="21"/>
                <w:lang w:val="en-US" w:eastAsia="zh-CN"/>
              </w:rPr>
            </w:pPr>
            <w:r>
              <w:rPr>
                <w:rFonts w:hint="eastAsia" w:ascii="宋体" w:hAnsi="宋体" w:eastAsia="宋体"/>
                <w:sz w:val="21"/>
                <w:szCs w:val="21"/>
                <w:lang w:val="en-US" w:eastAsia="zh-CN"/>
              </w:rPr>
              <w:t>《兄弟》</w:t>
            </w:r>
          </w:p>
          <w:p>
            <w:pPr>
              <w:spacing w:after="0" w:line="0" w:lineRule="atLeast"/>
              <w:ind w:firstLine="210" w:firstLineChars="100"/>
              <w:rPr>
                <w:rFonts w:hint="eastAsia" w:ascii="宋体" w:hAnsi="宋体" w:eastAsia="宋体"/>
                <w:sz w:val="21"/>
                <w:szCs w:val="21"/>
                <w:lang w:val="en-US" w:eastAsia="zh-CN"/>
              </w:rPr>
            </w:pPr>
            <w:r>
              <w:rPr>
                <w:rFonts w:hint="eastAsia" w:ascii="宋体" w:hAnsi="宋体" w:eastAsia="宋体"/>
                <w:sz w:val="21"/>
                <w:szCs w:val="21"/>
                <w:lang w:val="en-US" w:eastAsia="zh-CN"/>
              </w:rPr>
              <w:t>情感细节排练</w:t>
            </w:r>
          </w:p>
        </w:tc>
        <w:tc>
          <w:tcPr>
            <w:tcW w:w="1050"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8学时</w:t>
            </w:r>
          </w:p>
        </w:tc>
        <w:tc>
          <w:tcPr>
            <w:tcW w:w="4612" w:type="dxa"/>
            <w:gridSpan w:val="2"/>
            <w:vAlign w:val="center"/>
          </w:tcPr>
          <w:p>
            <w:pPr>
              <w:spacing w:after="0" w:line="0" w:lineRule="atLeast"/>
              <w:rPr>
                <w:rFonts w:hint="eastAsia" w:ascii="宋体" w:hAnsi="宋体" w:eastAsia="宋体"/>
                <w:sz w:val="21"/>
                <w:szCs w:val="21"/>
              </w:rPr>
            </w:pPr>
            <w:r>
              <w:rPr>
                <w:rFonts w:hint="eastAsia" w:ascii="宋体" w:hAnsi="宋体" w:eastAsia="宋体"/>
                <w:sz w:val="21"/>
                <w:szCs w:val="21"/>
              </w:rPr>
              <w:t>重点：对作品所表达内容的理解，调度。以丰富新颖充满活力的动作，创造性的流畅动作显示结束组合的完美性。注意动作的规范性和弹性，掌握好动作节奏更为重要。</w:t>
            </w:r>
          </w:p>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难点：</w:t>
            </w:r>
            <w:r>
              <w:rPr>
                <w:rFonts w:hint="eastAsia" w:ascii="宋体" w:hAnsi="宋体" w:eastAsia="宋体"/>
                <w:sz w:val="21"/>
                <w:szCs w:val="21"/>
              </w:rPr>
              <w:t>表现作品时，以最好的状态、情绪投入，熟悉动作以及连接。要求动作的规格要领标准，练习时肢体的位置、方向及运动的路线一定要准确，注意动作的速度、肌肉力度和动作的幅度，是肌肉拉长与收缩的整体效果。</w:t>
            </w:r>
          </w:p>
          <w:p>
            <w:pPr>
              <w:spacing w:after="0" w:line="0" w:lineRule="atLeast"/>
              <w:ind w:firstLine="210" w:firstLineChars="100"/>
              <w:rPr>
                <w:rFonts w:hint="eastAsia" w:ascii="宋体" w:hAnsi="宋体" w:eastAsia="宋体"/>
                <w:sz w:val="21"/>
                <w:szCs w:val="21"/>
                <w:lang w:val="en-US" w:eastAsia="zh-CN"/>
              </w:rPr>
            </w:pPr>
          </w:p>
        </w:tc>
        <w:tc>
          <w:tcPr>
            <w:tcW w:w="779" w:type="dxa"/>
            <w:gridSpan w:val="2"/>
            <w:vAlign w:val="center"/>
          </w:tcPr>
          <w:p>
            <w:pPr>
              <w:spacing w:after="0" w:line="0" w:lineRule="atLeast"/>
              <w:rPr>
                <w:rFonts w:hint="eastAsia" w:ascii="宋体" w:hAnsi="宋体" w:eastAsia="宋体"/>
                <w:b w:val="0"/>
                <w:bCs/>
                <w:sz w:val="21"/>
                <w:szCs w:val="21"/>
                <w:lang w:eastAsia="zh-CN"/>
              </w:rPr>
            </w:pPr>
            <w:r>
              <w:rPr>
                <w:rFonts w:hint="eastAsia" w:ascii="宋体" w:hAnsi="宋体" w:eastAsia="宋体"/>
                <w:b w:val="0"/>
                <w:bCs/>
                <w:sz w:val="21"/>
                <w:szCs w:val="21"/>
                <w:lang w:eastAsia="zh-CN"/>
              </w:rPr>
              <w:t>课堂讲授与示范</w:t>
            </w:r>
          </w:p>
        </w:tc>
        <w:tc>
          <w:tcPr>
            <w:tcW w:w="846"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复习课上内容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114" w:type="dxa"/>
            <w:gridSpan w:val="3"/>
            <w:tcBorders>
              <w:top w:val="single" w:color="auto" w:sz="4" w:space="0"/>
            </w:tcBorders>
            <w:vAlign w:val="center"/>
          </w:tcPr>
          <w:p>
            <w:pPr>
              <w:spacing w:after="0" w:line="0" w:lineRule="atLeast"/>
              <w:jc w:val="right"/>
              <w:rPr>
                <w:rFonts w:ascii="宋体" w:hAnsi="宋体" w:eastAsia="宋体"/>
                <w:sz w:val="21"/>
                <w:szCs w:val="21"/>
              </w:rPr>
            </w:pPr>
            <w:r>
              <w:rPr>
                <w:rFonts w:hint="eastAsia" w:ascii="宋体" w:hAnsi="宋体" w:eastAsia="宋体"/>
                <w:b/>
                <w:sz w:val="21"/>
                <w:szCs w:val="21"/>
              </w:rPr>
              <w:t>合计：</w:t>
            </w:r>
          </w:p>
        </w:tc>
        <w:tc>
          <w:tcPr>
            <w:tcW w:w="1050" w:type="dxa"/>
            <w:tcBorders>
              <w:top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64学时</w:t>
            </w:r>
          </w:p>
        </w:tc>
        <w:tc>
          <w:tcPr>
            <w:tcW w:w="4612" w:type="dxa"/>
            <w:gridSpan w:val="2"/>
            <w:tcBorders>
              <w:top w:val="single" w:color="auto" w:sz="4" w:space="0"/>
            </w:tcBorders>
            <w:vAlign w:val="center"/>
          </w:tcPr>
          <w:p>
            <w:pPr>
              <w:spacing w:after="0" w:line="0" w:lineRule="atLeast"/>
              <w:rPr>
                <w:rFonts w:ascii="宋体" w:hAnsi="宋体" w:eastAsia="宋体"/>
                <w:sz w:val="21"/>
                <w:szCs w:val="21"/>
              </w:rPr>
            </w:pPr>
          </w:p>
        </w:tc>
        <w:tc>
          <w:tcPr>
            <w:tcW w:w="779" w:type="dxa"/>
            <w:gridSpan w:val="2"/>
            <w:tcBorders>
              <w:top w:val="single" w:color="auto" w:sz="4" w:space="0"/>
            </w:tcBorders>
            <w:vAlign w:val="center"/>
          </w:tcPr>
          <w:p>
            <w:pPr>
              <w:spacing w:after="0" w:line="0" w:lineRule="atLeast"/>
              <w:rPr>
                <w:rFonts w:ascii="宋体" w:hAnsi="宋体" w:eastAsia="宋体"/>
                <w:sz w:val="21"/>
                <w:szCs w:val="21"/>
              </w:rPr>
            </w:pPr>
          </w:p>
        </w:tc>
        <w:tc>
          <w:tcPr>
            <w:tcW w:w="846" w:type="dxa"/>
            <w:tcBorders>
              <w:top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5"/>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tabs>
                <w:tab w:val="left" w:pos="1440"/>
              </w:tabs>
              <w:spacing w:after="0" w:line="0" w:lineRule="atLeast"/>
              <w:outlineLvl w:val="0"/>
              <w:rPr>
                <w:rFonts w:hint="eastAsia" w:ascii="宋体" w:hAnsi="宋体" w:eastAsia="宋体"/>
                <w:b w:val="0"/>
                <w:bCs/>
                <w:sz w:val="21"/>
                <w:szCs w:val="21"/>
                <w:lang w:val="en-US" w:eastAsia="zh-CN"/>
              </w:rPr>
            </w:pPr>
            <w:r>
              <w:rPr>
                <w:rFonts w:hint="eastAsia" w:ascii="宋体" w:hAnsi="宋体" w:eastAsia="宋体"/>
                <w:b w:val="0"/>
                <w:bCs/>
                <w:sz w:val="21"/>
                <w:szCs w:val="21"/>
                <w:lang w:val="en-US" w:eastAsia="zh-CN"/>
              </w:rPr>
              <w:t>到堂情况</w:t>
            </w:r>
          </w:p>
        </w:tc>
        <w:tc>
          <w:tcPr>
            <w:tcW w:w="5811" w:type="dxa"/>
            <w:gridSpan w:val="5"/>
            <w:vAlign w:val="center"/>
          </w:tcPr>
          <w:p>
            <w:pPr>
              <w:tabs>
                <w:tab w:val="left" w:pos="1440"/>
              </w:tabs>
              <w:spacing w:after="0" w:line="0" w:lineRule="atLeast"/>
              <w:outlineLvl w:val="0"/>
              <w:rPr>
                <w:rFonts w:hint="eastAsia" w:ascii="宋体" w:hAnsi="宋体" w:eastAsia="宋体"/>
                <w:b w:val="0"/>
                <w:bCs/>
                <w:sz w:val="21"/>
                <w:szCs w:val="21"/>
                <w:lang w:val="en-US" w:eastAsia="zh-CN"/>
              </w:rPr>
            </w:pPr>
            <w:r>
              <w:rPr>
                <w:rFonts w:hint="eastAsia" w:ascii="宋体" w:hAnsi="宋体" w:eastAsia="宋体"/>
                <w:b w:val="0"/>
                <w:bCs/>
                <w:sz w:val="21"/>
                <w:szCs w:val="21"/>
                <w:lang w:val="en-US" w:eastAsia="zh-CN"/>
              </w:rPr>
              <w:t>迟到5分/次,请假10分/节,旷课20分/节,扣完为止,总分100分,不到课累计5次取消考试资格.</w:t>
            </w:r>
          </w:p>
        </w:tc>
        <w:tc>
          <w:tcPr>
            <w:tcW w:w="1583" w:type="dxa"/>
            <w:gridSpan w:val="2"/>
            <w:vAlign w:val="center"/>
          </w:tcPr>
          <w:p>
            <w:pPr>
              <w:tabs>
                <w:tab w:val="left" w:pos="1440"/>
              </w:tabs>
              <w:spacing w:after="0" w:line="0" w:lineRule="atLeast"/>
              <w:outlineLvl w:val="0"/>
              <w:rPr>
                <w:rFonts w:hint="eastAsia" w:ascii="宋体" w:hAnsi="宋体" w:eastAsia="宋体"/>
                <w:b w:val="0"/>
                <w:bCs/>
                <w:sz w:val="21"/>
                <w:szCs w:val="21"/>
                <w:lang w:val="en-US" w:eastAsia="zh-CN"/>
              </w:rPr>
            </w:pPr>
            <w:r>
              <w:rPr>
                <w:rFonts w:hint="eastAsia" w:ascii="宋体" w:hAnsi="宋体" w:eastAsia="宋体"/>
                <w:b w:val="0"/>
                <w:bCs/>
                <w:sz w:val="21"/>
                <w:szCs w:val="21"/>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tabs>
                <w:tab w:val="left" w:pos="1440"/>
              </w:tabs>
              <w:spacing w:after="0" w:line="0" w:lineRule="atLeast"/>
              <w:outlineLvl w:val="0"/>
              <w:rPr>
                <w:rFonts w:hint="eastAsia" w:ascii="宋体" w:hAnsi="宋体" w:eastAsia="宋体"/>
                <w:b w:val="0"/>
                <w:bCs/>
                <w:sz w:val="21"/>
                <w:szCs w:val="21"/>
                <w:lang w:val="en-US" w:eastAsia="zh-CN"/>
              </w:rPr>
            </w:pPr>
            <w:r>
              <w:rPr>
                <w:rFonts w:hint="eastAsia" w:ascii="宋体" w:hAnsi="宋体" w:eastAsia="宋体"/>
                <w:b w:val="0"/>
                <w:bCs/>
                <w:sz w:val="21"/>
                <w:szCs w:val="21"/>
                <w:lang w:val="en-US" w:eastAsia="zh-CN"/>
              </w:rPr>
              <w:t>完成作业</w:t>
            </w:r>
          </w:p>
        </w:tc>
        <w:tc>
          <w:tcPr>
            <w:tcW w:w="5811" w:type="dxa"/>
            <w:gridSpan w:val="5"/>
            <w:vAlign w:val="center"/>
          </w:tcPr>
          <w:p>
            <w:pPr>
              <w:tabs>
                <w:tab w:val="left" w:pos="1440"/>
              </w:tabs>
              <w:spacing w:after="0" w:line="0" w:lineRule="atLeast"/>
              <w:outlineLvl w:val="0"/>
              <w:rPr>
                <w:rFonts w:hint="eastAsia" w:ascii="宋体" w:hAnsi="宋体" w:eastAsia="宋体"/>
                <w:b w:val="0"/>
                <w:bCs/>
                <w:sz w:val="21"/>
                <w:szCs w:val="21"/>
                <w:lang w:val="en-US" w:eastAsia="zh-CN"/>
              </w:rPr>
            </w:pPr>
            <w:r>
              <w:rPr>
                <w:rFonts w:hint="eastAsia" w:ascii="宋体" w:hAnsi="宋体" w:eastAsia="宋体"/>
                <w:b w:val="0"/>
                <w:bCs/>
                <w:sz w:val="21"/>
                <w:szCs w:val="21"/>
                <w:lang w:val="en-US" w:eastAsia="zh-CN"/>
              </w:rPr>
              <w:t>根据学生每次回课情况给出成绩的平均成绩,满分100分</w:t>
            </w:r>
          </w:p>
          <w:p>
            <w:pPr>
              <w:tabs>
                <w:tab w:val="left" w:pos="1440"/>
              </w:tabs>
              <w:spacing w:after="0" w:line="0" w:lineRule="atLeast"/>
              <w:outlineLvl w:val="0"/>
              <w:rPr>
                <w:rFonts w:hint="eastAsia" w:ascii="宋体" w:hAnsi="宋体" w:eastAsia="宋体"/>
                <w:b w:val="0"/>
                <w:bCs/>
                <w:sz w:val="21"/>
                <w:szCs w:val="21"/>
                <w:lang w:val="en-US" w:eastAsia="zh-CN"/>
              </w:rPr>
            </w:pPr>
          </w:p>
          <w:p>
            <w:pPr>
              <w:tabs>
                <w:tab w:val="left" w:pos="1440"/>
              </w:tabs>
              <w:spacing w:after="0" w:line="0" w:lineRule="atLeast"/>
              <w:outlineLvl w:val="0"/>
              <w:rPr>
                <w:rFonts w:hint="eastAsia" w:ascii="宋体" w:hAnsi="宋体" w:eastAsia="宋体"/>
                <w:b w:val="0"/>
                <w:bCs/>
                <w:sz w:val="21"/>
                <w:szCs w:val="21"/>
                <w:lang w:val="en-US" w:eastAsia="zh-CN"/>
              </w:rPr>
            </w:pPr>
          </w:p>
        </w:tc>
        <w:tc>
          <w:tcPr>
            <w:tcW w:w="1583" w:type="dxa"/>
            <w:gridSpan w:val="2"/>
            <w:vAlign w:val="center"/>
          </w:tcPr>
          <w:p>
            <w:pPr>
              <w:tabs>
                <w:tab w:val="left" w:pos="1440"/>
              </w:tabs>
              <w:spacing w:after="0" w:line="0" w:lineRule="atLeast"/>
              <w:outlineLvl w:val="0"/>
              <w:rPr>
                <w:rFonts w:hint="eastAsia" w:ascii="宋体" w:hAnsi="宋体" w:eastAsia="宋体"/>
                <w:b w:val="0"/>
                <w:bCs/>
                <w:sz w:val="21"/>
                <w:szCs w:val="21"/>
                <w:lang w:val="en-US" w:eastAsia="zh-CN"/>
              </w:rPr>
            </w:pPr>
            <w:r>
              <w:rPr>
                <w:rFonts w:hint="eastAsia" w:ascii="宋体" w:hAnsi="宋体" w:eastAsia="宋体"/>
                <w:b w:val="0"/>
                <w:bCs/>
                <w:sz w:val="21"/>
                <w:szCs w:val="21"/>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tabs>
                <w:tab w:val="left" w:pos="1440"/>
              </w:tabs>
              <w:spacing w:after="0" w:line="0" w:lineRule="atLeast"/>
              <w:outlineLvl w:val="0"/>
              <w:rPr>
                <w:rFonts w:hint="eastAsia" w:ascii="宋体" w:hAnsi="宋体" w:eastAsia="宋体"/>
                <w:b w:val="0"/>
                <w:bCs/>
                <w:sz w:val="21"/>
                <w:szCs w:val="21"/>
                <w:lang w:val="en-US" w:eastAsia="zh-CN"/>
              </w:rPr>
            </w:pPr>
            <w:r>
              <w:rPr>
                <w:rFonts w:hint="eastAsia" w:ascii="宋体" w:hAnsi="宋体" w:eastAsia="宋体"/>
                <w:b w:val="0"/>
                <w:bCs/>
                <w:sz w:val="21"/>
                <w:szCs w:val="21"/>
                <w:lang w:val="en-US" w:eastAsia="zh-CN"/>
              </w:rPr>
              <w:t>期末考试</w:t>
            </w:r>
          </w:p>
        </w:tc>
        <w:tc>
          <w:tcPr>
            <w:tcW w:w="5811" w:type="dxa"/>
            <w:gridSpan w:val="5"/>
            <w:vAlign w:val="center"/>
          </w:tcPr>
          <w:p>
            <w:pPr>
              <w:tabs>
                <w:tab w:val="left" w:pos="1440"/>
              </w:tabs>
              <w:spacing w:after="0" w:line="0" w:lineRule="atLeast"/>
              <w:outlineLvl w:val="0"/>
              <w:rPr>
                <w:rFonts w:cs="宋体" w:asciiTheme="minorEastAsia" w:hAnsiTheme="minorEastAsia" w:eastAsiaTheme="minorEastAsia"/>
                <w:bCs/>
                <w:sz w:val="21"/>
                <w:szCs w:val="21"/>
                <w:lang w:eastAsia="zh-CN"/>
              </w:rPr>
            </w:pPr>
            <w:r>
              <w:rPr>
                <w:rFonts w:hint="eastAsia" w:cs="宋体" w:asciiTheme="minorEastAsia" w:hAnsiTheme="minorEastAsia" w:eastAsiaTheme="minorEastAsia"/>
                <w:bCs/>
                <w:sz w:val="21"/>
                <w:szCs w:val="21"/>
                <w:lang w:eastAsia="zh-CN"/>
              </w:rPr>
              <w:t>1．</w:t>
            </w:r>
            <w:r>
              <w:rPr>
                <w:rFonts w:cs="宋体" w:asciiTheme="minorEastAsia" w:hAnsiTheme="minorEastAsia" w:eastAsiaTheme="minorEastAsia"/>
                <w:bCs/>
                <w:sz w:val="21"/>
                <w:szCs w:val="21"/>
              </w:rPr>
              <w:t>90</w:t>
            </w:r>
            <w:r>
              <w:rPr>
                <w:rFonts w:hint="eastAsia" w:cs="宋体" w:asciiTheme="minorEastAsia" w:hAnsiTheme="minorEastAsia" w:eastAsiaTheme="minorEastAsia"/>
                <w:bCs/>
                <w:sz w:val="21"/>
                <w:szCs w:val="21"/>
              </w:rPr>
              <w:t>分以上：</w:t>
            </w:r>
          </w:p>
          <w:p>
            <w:pPr>
              <w:tabs>
                <w:tab w:val="left" w:pos="1440"/>
              </w:tabs>
              <w:spacing w:after="0" w:line="0" w:lineRule="atLeast"/>
              <w:outlineLvl w:val="0"/>
              <w:rPr>
                <w:rFonts w:cs="宋体" w:asciiTheme="minorEastAsia" w:hAnsiTheme="minorEastAsia" w:eastAsiaTheme="minorEastAsia"/>
                <w:bCs/>
                <w:sz w:val="21"/>
                <w:szCs w:val="21"/>
              </w:rPr>
            </w:pPr>
            <w:r>
              <w:rPr>
                <w:rFonts w:hint="eastAsia" w:cs="宋体" w:asciiTheme="minorEastAsia" w:hAnsiTheme="minorEastAsia" w:eastAsiaTheme="minorEastAsia"/>
                <w:bCs/>
                <w:sz w:val="21"/>
                <w:szCs w:val="21"/>
              </w:rPr>
              <w:t>（1）具备</w:t>
            </w:r>
            <w:r>
              <w:rPr>
                <w:rFonts w:hint="eastAsia" w:cs="宋体" w:asciiTheme="minorEastAsia" w:hAnsiTheme="minorEastAsia" w:eastAsiaTheme="minorEastAsia"/>
                <w:bCs/>
                <w:sz w:val="21"/>
                <w:szCs w:val="21"/>
                <w:lang w:eastAsia="zh-CN"/>
              </w:rPr>
              <w:t>突显的身体素质和舞蹈技能</w:t>
            </w:r>
            <w:r>
              <w:rPr>
                <w:rFonts w:hint="eastAsia" w:cs="宋体" w:asciiTheme="minorEastAsia" w:hAnsiTheme="minorEastAsia" w:eastAsiaTheme="minorEastAsia"/>
                <w:bCs/>
                <w:sz w:val="21"/>
                <w:szCs w:val="21"/>
              </w:rPr>
              <w:t>。</w:t>
            </w:r>
          </w:p>
          <w:p>
            <w:pPr>
              <w:tabs>
                <w:tab w:val="left" w:pos="1440"/>
              </w:tabs>
              <w:spacing w:after="0" w:line="0" w:lineRule="atLeast"/>
              <w:outlineLvl w:val="0"/>
              <w:rPr>
                <w:rFonts w:cs="宋体" w:asciiTheme="minorEastAsia" w:hAnsiTheme="minorEastAsia" w:eastAsiaTheme="minorEastAsia"/>
                <w:bCs/>
                <w:sz w:val="21"/>
                <w:szCs w:val="21"/>
              </w:rPr>
            </w:pPr>
            <w:r>
              <w:rPr>
                <w:rFonts w:hint="eastAsia" w:cs="宋体" w:asciiTheme="minorEastAsia" w:hAnsiTheme="minorEastAsia" w:eastAsiaTheme="minorEastAsia"/>
                <w:bCs/>
                <w:sz w:val="21"/>
                <w:szCs w:val="21"/>
              </w:rPr>
              <w:t>（2）表演自如连贯且完整</w:t>
            </w:r>
            <w:r>
              <w:rPr>
                <w:rFonts w:hint="eastAsia" w:cs="宋体" w:asciiTheme="minorEastAsia" w:hAnsiTheme="minorEastAsia" w:eastAsiaTheme="minorEastAsia"/>
                <w:bCs/>
                <w:sz w:val="21"/>
                <w:szCs w:val="21"/>
                <w:lang w:eastAsia="zh-CN"/>
              </w:rPr>
              <w:t>流畅</w:t>
            </w:r>
            <w:r>
              <w:rPr>
                <w:rFonts w:hint="eastAsia" w:cs="宋体" w:asciiTheme="minorEastAsia" w:hAnsiTheme="minorEastAsia" w:eastAsiaTheme="minorEastAsia"/>
                <w:bCs/>
                <w:sz w:val="21"/>
                <w:szCs w:val="21"/>
              </w:rPr>
              <w:t>，动作规范到位。</w:t>
            </w:r>
          </w:p>
          <w:p>
            <w:pPr>
              <w:tabs>
                <w:tab w:val="left" w:pos="1440"/>
              </w:tabs>
              <w:spacing w:after="0" w:line="0" w:lineRule="atLeast"/>
              <w:outlineLvl w:val="0"/>
              <w:rPr>
                <w:rFonts w:cs="宋体" w:asciiTheme="minorEastAsia" w:hAnsiTheme="minorEastAsia" w:eastAsiaTheme="minorEastAsia"/>
                <w:bCs/>
                <w:sz w:val="21"/>
                <w:szCs w:val="21"/>
              </w:rPr>
            </w:pPr>
            <w:r>
              <w:rPr>
                <w:rFonts w:hint="eastAsia" w:cs="宋体" w:asciiTheme="minorEastAsia" w:hAnsiTheme="minorEastAsia" w:eastAsiaTheme="minorEastAsia"/>
                <w:bCs/>
                <w:sz w:val="21"/>
                <w:szCs w:val="21"/>
              </w:rPr>
              <w:t>（3）具有</w:t>
            </w:r>
            <w:r>
              <w:rPr>
                <w:rFonts w:cs="宋体" w:asciiTheme="minorEastAsia" w:hAnsiTheme="minorEastAsia" w:eastAsiaTheme="minorEastAsia"/>
                <w:bCs/>
                <w:sz w:val="21"/>
                <w:szCs w:val="21"/>
              </w:rPr>
              <w:t>稳定</w:t>
            </w:r>
            <w:r>
              <w:rPr>
                <w:rFonts w:hint="eastAsia" w:cs="宋体" w:asciiTheme="minorEastAsia" w:hAnsiTheme="minorEastAsia" w:eastAsiaTheme="minorEastAsia"/>
                <w:bCs/>
                <w:sz w:val="21"/>
                <w:szCs w:val="21"/>
              </w:rPr>
              <w:t>的舞蹈节奏感，强弱有节，高度的协调性。</w:t>
            </w:r>
          </w:p>
          <w:p>
            <w:pPr>
              <w:tabs>
                <w:tab w:val="left" w:pos="1440"/>
              </w:tabs>
              <w:spacing w:after="0" w:line="0" w:lineRule="atLeast"/>
              <w:outlineLvl w:val="0"/>
              <w:rPr>
                <w:rFonts w:cs="宋体" w:asciiTheme="minorEastAsia" w:hAnsiTheme="minorEastAsia" w:eastAsiaTheme="minorEastAsia"/>
                <w:bCs/>
                <w:sz w:val="21"/>
                <w:szCs w:val="21"/>
              </w:rPr>
            </w:pPr>
            <w:r>
              <w:rPr>
                <w:rFonts w:hint="eastAsia" w:cs="宋体" w:asciiTheme="minorEastAsia" w:hAnsiTheme="minorEastAsia" w:eastAsiaTheme="minorEastAsia"/>
                <w:bCs/>
                <w:sz w:val="21"/>
                <w:szCs w:val="21"/>
              </w:rPr>
              <w:t>（4）舞蹈风格把握</w:t>
            </w:r>
            <w:r>
              <w:rPr>
                <w:rFonts w:hint="eastAsia" w:cs="宋体" w:asciiTheme="minorEastAsia" w:hAnsiTheme="minorEastAsia" w:eastAsiaTheme="minorEastAsia"/>
                <w:bCs/>
                <w:sz w:val="21"/>
                <w:szCs w:val="21"/>
                <w:lang w:eastAsia="zh-CN"/>
              </w:rPr>
              <w:t>精</w:t>
            </w:r>
            <w:r>
              <w:rPr>
                <w:rFonts w:hint="eastAsia" w:cs="宋体" w:asciiTheme="minorEastAsia" w:hAnsiTheme="minorEastAsia" w:eastAsiaTheme="minorEastAsia"/>
                <w:bCs/>
                <w:sz w:val="21"/>
                <w:szCs w:val="21"/>
              </w:rPr>
              <w:t>准，具有突出的艺术表现力。</w:t>
            </w:r>
          </w:p>
          <w:p>
            <w:pPr>
              <w:tabs>
                <w:tab w:val="left" w:pos="1440"/>
              </w:tabs>
              <w:spacing w:after="0" w:line="0" w:lineRule="atLeast"/>
              <w:outlineLvl w:val="0"/>
              <w:rPr>
                <w:rFonts w:cs="宋体" w:asciiTheme="minorEastAsia" w:hAnsiTheme="minorEastAsia" w:eastAsiaTheme="minorEastAsia"/>
                <w:bCs/>
                <w:sz w:val="21"/>
                <w:szCs w:val="21"/>
                <w:lang w:eastAsia="zh-CN"/>
              </w:rPr>
            </w:pPr>
            <w:r>
              <w:rPr>
                <w:rFonts w:hint="eastAsia" w:cs="宋体" w:asciiTheme="minorEastAsia" w:hAnsiTheme="minorEastAsia" w:eastAsiaTheme="minorEastAsia"/>
                <w:bCs/>
                <w:sz w:val="21"/>
                <w:szCs w:val="21"/>
                <w:lang w:eastAsia="zh-CN"/>
              </w:rPr>
              <w:t>2.</w:t>
            </w:r>
            <w:r>
              <w:rPr>
                <w:rFonts w:cs="宋体" w:asciiTheme="minorEastAsia" w:hAnsiTheme="minorEastAsia" w:eastAsiaTheme="minorEastAsia"/>
                <w:bCs/>
                <w:sz w:val="21"/>
                <w:szCs w:val="21"/>
              </w:rPr>
              <w:t xml:space="preserve"> 80-89</w:t>
            </w:r>
            <w:r>
              <w:rPr>
                <w:rFonts w:hint="eastAsia" w:cs="宋体" w:asciiTheme="minorEastAsia" w:hAnsiTheme="minorEastAsia" w:eastAsiaTheme="minorEastAsia"/>
                <w:bCs/>
                <w:sz w:val="21"/>
                <w:szCs w:val="21"/>
              </w:rPr>
              <w:t>分：</w:t>
            </w:r>
          </w:p>
          <w:p>
            <w:pPr>
              <w:tabs>
                <w:tab w:val="left" w:pos="1440"/>
              </w:tabs>
              <w:spacing w:after="0" w:line="0" w:lineRule="atLeast"/>
              <w:outlineLvl w:val="0"/>
              <w:rPr>
                <w:rFonts w:cs="宋体" w:asciiTheme="minorEastAsia" w:hAnsiTheme="minorEastAsia" w:eastAsiaTheme="minorEastAsia"/>
                <w:bCs/>
                <w:sz w:val="21"/>
                <w:szCs w:val="21"/>
              </w:rPr>
            </w:pPr>
            <w:r>
              <w:rPr>
                <w:rFonts w:hint="eastAsia" w:cs="宋体" w:asciiTheme="minorEastAsia" w:hAnsiTheme="minorEastAsia" w:eastAsiaTheme="minorEastAsia"/>
                <w:bCs/>
                <w:sz w:val="21"/>
                <w:szCs w:val="21"/>
              </w:rPr>
              <w:t>（1）具备</w:t>
            </w:r>
            <w:r>
              <w:rPr>
                <w:rFonts w:hint="eastAsia" w:cs="宋体" w:asciiTheme="minorEastAsia" w:hAnsiTheme="minorEastAsia" w:eastAsiaTheme="minorEastAsia"/>
                <w:bCs/>
                <w:sz w:val="21"/>
                <w:szCs w:val="21"/>
                <w:lang w:eastAsia="zh-CN"/>
              </w:rPr>
              <w:t>达标</w:t>
            </w:r>
            <w:r>
              <w:rPr>
                <w:rFonts w:hint="eastAsia" w:cs="宋体" w:asciiTheme="minorEastAsia" w:hAnsiTheme="minorEastAsia" w:eastAsiaTheme="minorEastAsia"/>
                <w:bCs/>
                <w:sz w:val="21"/>
                <w:szCs w:val="21"/>
              </w:rPr>
              <w:t>的</w:t>
            </w:r>
            <w:r>
              <w:rPr>
                <w:rFonts w:hint="eastAsia" w:cs="宋体" w:asciiTheme="minorEastAsia" w:hAnsiTheme="minorEastAsia" w:eastAsiaTheme="minorEastAsia"/>
                <w:bCs/>
                <w:sz w:val="21"/>
                <w:szCs w:val="21"/>
                <w:lang w:eastAsia="zh-CN"/>
              </w:rPr>
              <w:t>身体素质和</w:t>
            </w:r>
            <w:r>
              <w:rPr>
                <w:rFonts w:hint="eastAsia" w:cs="宋体" w:asciiTheme="minorEastAsia" w:hAnsiTheme="minorEastAsia" w:eastAsiaTheme="minorEastAsia"/>
                <w:bCs/>
                <w:sz w:val="21"/>
                <w:szCs w:val="21"/>
              </w:rPr>
              <w:t>软开度。</w:t>
            </w:r>
          </w:p>
          <w:p>
            <w:pPr>
              <w:tabs>
                <w:tab w:val="left" w:pos="1440"/>
              </w:tabs>
              <w:spacing w:after="0" w:line="0" w:lineRule="atLeast"/>
              <w:outlineLvl w:val="0"/>
              <w:rPr>
                <w:rFonts w:cs="宋体" w:asciiTheme="minorEastAsia" w:hAnsiTheme="minorEastAsia" w:eastAsiaTheme="minorEastAsia"/>
                <w:bCs/>
                <w:sz w:val="21"/>
                <w:szCs w:val="21"/>
              </w:rPr>
            </w:pPr>
            <w:r>
              <w:rPr>
                <w:rFonts w:hint="eastAsia" w:cs="宋体" w:asciiTheme="minorEastAsia" w:hAnsiTheme="minorEastAsia" w:eastAsiaTheme="minorEastAsia"/>
                <w:bCs/>
                <w:sz w:val="21"/>
                <w:szCs w:val="21"/>
              </w:rPr>
              <w:t>（2）表演连贯且完整</w:t>
            </w:r>
            <w:r>
              <w:rPr>
                <w:rFonts w:hint="eastAsia" w:cs="宋体" w:asciiTheme="minorEastAsia" w:hAnsiTheme="minorEastAsia" w:eastAsiaTheme="minorEastAsia"/>
                <w:bCs/>
                <w:sz w:val="21"/>
                <w:szCs w:val="21"/>
                <w:lang w:eastAsia="zh-CN"/>
              </w:rPr>
              <w:t>流畅</w:t>
            </w:r>
            <w:r>
              <w:rPr>
                <w:rFonts w:hint="eastAsia" w:cs="宋体" w:asciiTheme="minorEastAsia" w:hAnsiTheme="minorEastAsia" w:eastAsiaTheme="minorEastAsia"/>
                <w:bCs/>
                <w:sz w:val="21"/>
                <w:szCs w:val="21"/>
              </w:rPr>
              <w:t>，动作规范</w:t>
            </w:r>
            <w:r>
              <w:rPr>
                <w:rFonts w:hint="eastAsia" w:cs="宋体" w:asciiTheme="minorEastAsia" w:hAnsiTheme="minorEastAsia" w:eastAsiaTheme="minorEastAsia"/>
                <w:bCs/>
                <w:sz w:val="21"/>
                <w:szCs w:val="21"/>
                <w:lang w:eastAsia="zh-CN"/>
              </w:rPr>
              <w:t>准确</w:t>
            </w:r>
            <w:r>
              <w:rPr>
                <w:rFonts w:hint="eastAsia" w:cs="宋体" w:asciiTheme="minorEastAsia" w:hAnsiTheme="minorEastAsia" w:eastAsiaTheme="minorEastAsia"/>
                <w:bCs/>
                <w:sz w:val="21"/>
                <w:szCs w:val="21"/>
              </w:rPr>
              <w:t>。</w:t>
            </w:r>
          </w:p>
          <w:p>
            <w:pPr>
              <w:tabs>
                <w:tab w:val="left" w:pos="1440"/>
              </w:tabs>
              <w:spacing w:after="0" w:line="0" w:lineRule="atLeast"/>
              <w:outlineLvl w:val="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（3）具有</w:t>
            </w:r>
            <w:r>
              <w:rPr>
                <w:rFonts w:cs="宋体" w:asciiTheme="minorEastAsia" w:hAnsiTheme="minorEastAsia" w:eastAsiaTheme="minorEastAsia"/>
                <w:color w:val="000000" w:themeColor="text1"/>
                <w:sz w:val="21"/>
                <w:szCs w:val="21"/>
                <w14:textFill>
                  <w14:solidFill>
                    <w14:schemeClr w14:val="tx1"/>
                  </w14:solidFill>
                </w14:textFill>
              </w:rPr>
              <w:t>稳定</w:t>
            </w:r>
            <w:r>
              <w:rPr>
                <w:rFonts w:hint="eastAsia" w:cs="宋体" w:asciiTheme="minorEastAsia" w:hAnsiTheme="minorEastAsia" w:eastAsiaTheme="minorEastAsia"/>
                <w:color w:val="000000" w:themeColor="text1"/>
                <w:sz w:val="21"/>
                <w:szCs w:val="21"/>
                <w14:textFill>
                  <w14:solidFill>
                    <w14:schemeClr w14:val="tx1"/>
                  </w14:solidFill>
                </w14:textFill>
              </w:rPr>
              <w:t>的舞蹈节奏感，强弱有感，高度的协调性。</w:t>
            </w:r>
          </w:p>
          <w:p>
            <w:pPr>
              <w:tabs>
                <w:tab w:val="left" w:pos="1440"/>
              </w:tabs>
              <w:spacing w:after="0" w:line="0" w:lineRule="atLeast"/>
              <w:outlineLvl w:val="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（4）舞蹈风格把握准确，具有艺术表现力。</w:t>
            </w:r>
          </w:p>
          <w:p>
            <w:pPr>
              <w:tabs>
                <w:tab w:val="left" w:pos="1440"/>
              </w:tabs>
              <w:spacing w:after="0" w:line="0" w:lineRule="atLeast"/>
              <w:outlineLvl w:val="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3.</w:t>
            </w:r>
            <w:r>
              <w:rPr>
                <w:rFonts w:cs="宋体" w:asciiTheme="minorEastAsia" w:hAnsiTheme="minorEastAsia" w:eastAsiaTheme="minorEastAsia"/>
                <w:color w:val="000000" w:themeColor="text1"/>
                <w:sz w:val="21"/>
                <w:szCs w:val="21"/>
                <w14:textFill>
                  <w14:solidFill>
                    <w14:schemeClr w14:val="tx1"/>
                  </w14:solidFill>
                </w14:textFill>
              </w:rPr>
              <w:t xml:space="preserve"> 70-79</w:t>
            </w:r>
            <w:r>
              <w:rPr>
                <w:rFonts w:hint="eastAsia" w:cs="宋体" w:asciiTheme="minorEastAsia" w:hAnsiTheme="minorEastAsia" w:eastAsiaTheme="minorEastAsia"/>
                <w:color w:val="000000" w:themeColor="text1"/>
                <w:sz w:val="21"/>
                <w:szCs w:val="21"/>
                <w14:textFill>
                  <w14:solidFill>
                    <w14:schemeClr w14:val="tx1"/>
                  </w14:solidFill>
                </w14:textFill>
              </w:rPr>
              <w:t>分：</w:t>
            </w:r>
          </w:p>
          <w:p>
            <w:pPr>
              <w:tabs>
                <w:tab w:val="left" w:pos="1440"/>
              </w:tabs>
              <w:spacing w:after="0" w:line="0" w:lineRule="atLeast"/>
              <w:outlineLvl w:val="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（1）具备一定的软开度身体条件。</w:t>
            </w:r>
          </w:p>
          <w:p>
            <w:pPr>
              <w:tabs>
                <w:tab w:val="left" w:pos="1440"/>
              </w:tabs>
              <w:spacing w:after="0" w:line="0" w:lineRule="atLeast"/>
              <w:outlineLvl w:val="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（2）表演连贯且完整，动作规范。</w:t>
            </w:r>
          </w:p>
          <w:p>
            <w:pPr>
              <w:tabs>
                <w:tab w:val="left" w:pos="1440"/>
              </w:tabs>
              <w:spacing w:after="0" w:line="0" w:lineRule="atLeast"/>
              <w:outlineLvl w:val="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（3）具有</w:t>
            </w:r>
            <w:r>
              <w:rPr>
                <w:rFonts w:cs="宋体" w:asciiTheme="minorEastAsia" w:hAnsiTheme="minorEastAsia" w:eastAsiaTheme="minorEastAsia"/>
                <w:color w:val="000000" w:themeColor="text1"/>
                <w:sz w:val="21"/>
                <w:szCs w:val="21"/>
                <w14:textFill>
                  <w14:solidFill>
                    <w14:schemeClr w14:val="tx1"/>
                  </w14:solidFill>
                </w14:textFill>
              </w:rPr>
              <w:t>稳定</w:t>
            </w:r>
            <w:r>
              <w:rPr>
                <w:rFonts w:hint="eastAsia" w:cs="宋体" w:asciiTheme="minorEastAsia" w:hAnsiTheme="minorEastAsia" w:eastAsiaTheme="minorEastAsia"/>
                <w:color w:val="000000" w:themeColor="text1"/>
                <w:sz w:val="21"/>
                <w:szCs w:val="21"/>
                <w14:textFill>
                  <w14:solidFill>
                    <w14:schemeClr w14:val="tx1"/>
                  </w14:solidFill>
                </w14:textFill>
              </w:rPr>
              <w:t>的舞蹈节奏感，一定的协调性。</w:t>
            </w:r>
          </w:p>
          <w:p>
            <w:pPr>
              <w:tabs>
                <w:tab w:val="left" w:pos="1440"/>
              </w:tabs>
              <w:spacing w:after="0" w:line="0" w:lineRule="atLeast"/>
              <w:outlineLvl w:val="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（4）舞蹈风格把握较好，具有一定的艺术表现力。</w:t>
            </w:r>
          </w:p>
          <w:p>
            <w:pPr>
              <w:tabs>
                <w:tab w:val="left" w:pos="1440"/>
              </w:tabs>
              <w:spacing w:after="0" w:line="0" w:lineRule="atLeast"/>
              <w:outlineLvl w:val="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4.</w:t>
            </w:r>
            <w:r>
              <w:rPr>
                <w:rFonts w:cs="宋体" w:asciiTheme="minorEastAsia" w:hAnsiTheme="minorEastAsia" w:eastAsiaTheme="minorEastAsia"/>
                <w:color w:val="000000" w:themeColor="text1"/>
                <w:sz w:val="21"/>
                <w:szCs w:val="21"/>
                <w14:textFill>
                  <w14:solidFill>
                    <w14:schemeClr w14:val="tx1"/>
                  </w14:solidFill>
                </w14:textFill>
              </w:rPr>
              <w:t xml:space="preserve"> 60-69</w:t>
            </w:r>
            <w:r>
              <w:rPr>
                <w:rFonts w:hint="eastAsia" w:cs="宋体" w:asciiTheme="minorEastAsia" w:hAnsiTheme="minorEastAsia" w:eastAsiaTheme="minorEastAsia"/>
                <w:color w:val="000000" w:themeColor="text1"/>
                <w:sz w:val="21"/>
                <w:szCs w:val="21"/>
                <w14:textFill>
                  <w14:solidFill>
                    <w14:schemeClr w14:val="tx1"/>
                  </w14:solidFill>
                </w14:textFill>
              </w:rPr>
              <w:t>分：</w:t>
            </w:r>
          </w:p>
          <w:p>
            <w:pPr>
              <w:tabs>
                <w:tab w:val="left" w:pos="1440"/>
              </w:tabs>
              <w:spacing w:after="0" w:line="0" w:lineRule="atLeast"/>
              <w:outlineLvl w:val="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（1）具备</w:t>
            </w:r>
            <w:r>
              <w:rPr>
                <w:rFonts w:hint="eastAsia" w:cs="宋体" w:asciiTheme="minorEastAsia" w:hAnsiTheme="minorEastAsia" w:eastAsiaTheme="minorEastAsia"/>
                <w:color w:val="000000" w:themeColor="text1"/>
                <w:sz w:val="21"/>
                <w:szCs w:val="21"/>
                <w:lang w:eastAsia="zh-CN"/>
                <w14:textFill>
                  <w14:solidFill>
                    <w14:schemeClr w14:val="tx1"/>
                  </w14:solidFill>
                </w14:textFill>
              </w:rPr>
              <w:t>身体一般</w:t>
            </w:r>
            <w:r>
              <w:rPr>
                <w:rFonts w:hint="eastAsia" w:cs="宋体" w:asciiTheme="minorEastAsia" w:hAnsiTheme="minorEastAsia" w:eastAsiaTheme="minorEastAsia"/>
                <w:color w:val="000000" w:themeColor="text1"/>
                <w:sz w:val="21"/>
                <w:szCs w:val="21"/>
                <w14:textFill>
                  <w14:solidFill>
                    <w14:schemeClr w14:val="tx1"/>
                  </w14:solidFill>
                </w14:textFill>
              </w:rPr>
              <w:t>软开度。</w:t>
            </w:r>
          </w:p>
          <w:p>
            <w:pPr>
              <w:tabs>
                <w:tab w:val="left" w:pos="1440"/>
              </w:tabs>
              <w:spacing w:after="0" w:line="0" w:lineRule="atLeast"/>
              <w:outlineLvl w:val="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（2）表演较连贯</w:t>
            </w:r>
            <w:r>
              <w:rPr>
                <w:rFonts w:hint="eastAsia" w:cs="宋体" w:asciiTheme="minorEastAsia" w:hAnsiTheme="minorEastAsia" w:eastAsiaTheme="minorEastAsia"/>
                <w:color w:val="000000" w:themeColor="text1"/>
                <w:sz w:val="21"/>
                <w:szCs w:val="21"/>
                <w:lang w:eastAsia="zh-CN"/>
                <w14:textFill>
                  <w14:solidFill>
                    <w14:schemeClr w14:val="tx1"/>
                  </w14:solidFill>
                </w14:textFill>
              </w:rPr>
              <w:t>和</w:t>
            </w:r>
            <w:r>
              <w:rPr>
                <w:rFonts w:hint="eastAsia" w:cs="宋体" w:asciiTheme="minorEastAsia" w:hAnsiTheme="minorEastAsia" w:eastAsiaTheme="minorEastAsia"/>
                <w:color w:val="000000" w:themeColor="text1"/>
                <w:sz w:val="21"/>
                <w:szCs w:val="21"/>
                <w14:textFill>
                  <w14:solidFill>
                    <w14:schemeClr w14:val="tx1"/>
                  </w14:solidFill>
                </w14:textFill>
              </w:rPr>
              <w:t>动作规范。</w:t>
            </w:r>
          </w:p>
          <w:p>
            <w:pPr>
              <w:tabs>
                <w:tab w:val="left" w:pos="1440"/>
              </w:tabs>
              <w:spacing w:after="0" w:line="0" w:lineRule="atLeast"/>
              <w:outlineLvl w:val="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（3）</w:t>
            </w:r>
            <w:r>
              <w:rPr>
                <w:rFonts w:hint="eastAsia" w:cs="宋体" w:asciiTheme="minorEastAsia" w:hAnsiTheme="minorEastAsia" w:eastAsiaTheme="minorEastAsia"/>
                <w:color w:val="000000" w:themeColor="text1"/>
                <w:sz w:val="21"/>
                <w:szCs w:val="21"/>
                <w:lang w:eastAsia="zh-CN"/>
                <w14:textFill>
                  <w14:solidFill>
                    <w14:schemeClr w14:val="tx1"/>
                  </w14:solidFill>
                </w14:textFill>
              </w:rPr>
              <w:t>具备一般的</w:t>
            </w:r>
            <w:r>
              <w:rPr>
                <w:rFonts w:hint="eastAsia" w:cs="宋体" w:asciiTheme="minorEastAsia" w:hAnsiTheme="minorEastAsia" w:eastAsiaTheme="minorEastAsia"/>
                <w:color w:val="000000" w:themeColor="text1"/>
                <w:sz w:val="21"/>
                <w:szCs w:val="21"/>
                <w14:textFill>
                  <w14:solidFill>
                    <w14:schemeClr w14:val="tx1"/>
                  </w14:solidFill>
                </w14:textFill>
              </w:rPr>
              <w:t>舞蹈节奏感和协调性。</w:t>
            </w:r>
          </w:p>
          <w:p>
            <w:pPr>
              <w:tabs>
                <w:tab w:val="left" w:pos="1440"/>
              </w:tabs>
              <w:spacing w:after="0" w:line="0" w:lineRule="atLeast"/>
              <w:outlineLvl w:val="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（4）舞蹈风格基本能把握，艺术表现力</w:t>
            </w:r>
            <w:r>
              <w:rPr>
                <w:rFonts w:hint="eastAsia" w:cs="宋体" w:asciiTheme="minorEastAsia" w:hAnsiTheme="minorEastAsia" w:eastAsiaTheme="minorEastAsia"/>
                <w:color w:val="000000" w:themeColor="text1"/>
                <w:sz w:val="21"/>
                <w:szCs w:val="21"/>
                <w:lang w:eastAsia="zh-CN"/>
                <w14:textFill>
                  <w14:solidFill>
                    <w14:schemeClr w14:val="tx1"/>
                  </w14:solidFill>
                </w14:textFill>
              </w:rPr>
              <w:t>尚可</w:t>
            </w:r>
            <w:r>
              <w:rPr>
                <w:rFonts w:hint="eastAsia" w:cs="宋体" w:asciiTheme="minorEastAsia" w:hAnsiTheme="minorEastAsia" w:eastAsiaTheme="minorEastAsia"/>
                <w:color w:val="000000" w:themeColor="text1"/>
                <w:sz w:val="21"/>
                <w:szCs w:val="21"/>
                <w14:textFill>
                  <w14:solidFill>
                    <w14:schemeClr w14:val="tx1"/>
                  </w14:solidFill>
                </w14:textFill>
              </w:rPr>
              <w:t>。</w:t>
            </w:r>
          </w:p>
          <w:p>
            <w:pPr>
              <w:tabs>
                <w:tab w:val="left" w:pos="1440"/>
              </w:tabs>
              <w:spacing w:after="0" w:line="0" w:lineRule="atLeast"/>
              <w:outlineLvl w:val="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5.</w:t>
            </w:r>
            <w:r>
              <w:rPr>
                <w:rFonts w:cs="宋体" w:asciiTheme="minorEastAsia" w:hAnsiTheme="minorEastAsia" w:eastAsiaTheme="minorEastAsia"/>
                <w:color w:val="000000" w:themeColor="text1"/>
                <w:sz w:val="21"/>
                <w:szCs w:val="21"/>
                <w14:textFill>
                  <w14:solidFill>
                    <w14:schemeClr w14:val="tx1"/>
                  </w14:solidFill>
                </w14:textFill>
              </w:rPr>
              <w:t xml:space="preserve"> 60</w:t>
            </w:r>
            <w:r>
              <w:rPr>
                <w:rFonts w:hint="eastAsia" w:cs="宋体" w:asciiTheme="minorEastAsia" w:hAnsiTheme="minorEastAsia" w:eastAsiaTheme="minorEastAsia"/>
                <w:color w:val="000000" w:themeColor="text1"/>
                <w:sz w:val="21"/>
                <w:szCs w:val="21"/>
                <w14:textFill>
                  <w14:solidFill>
                    <w14:schemeClr w14:val="tx1"/>
                  </w14:solidFill>
                </w14:textFill>
              </w:rPr>
              <w:t>分以下：</w:t>
            </w:r>
          </w:p>
          <w:p>
            <w:pPr>
              <w:tabs>
                <w:tab w:val="left" w:pos="1440"/>
              </w:tabs>
              <w:spacing w:after="0" w:line="0" w:lineRule="atLeast"/>
              <w:outlineLvl w:val="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（1）软开度较差的身体条件。</w:t>
            </w:r>
          </w:p>
          <w:p>
            <w:pPr>
              <w:tabs>
                <w:tab w:val="left" w:pos="1440"/>
              </w:tabs>
              <w:spacing w:after="0" w:line="0" w:lineRule="atLeast"/>
              <w:outlineLvl w:val="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（2）表演容易中断且</w:t>
            </w:r>
            <w:r>
              <w:rPr>
                <w:rFonts w:hint="eastAsia" w:cs="宋体" w:asciiTheme="minorEastAsia" w:hAnsiTheme="minorEastAsia" w:eastAsiaTheme="minorEastAsia"/>
                <w:color w:val="000000" w:themeColor="text1"/>
                <w:sz w:val="21"/>
                <w:szCs w:val="21"/>
                <w:lang w:eastAsia="zh-CN"/>
                <w14:textFill>
                  <w14:solidFill>
                    <w14:schemeClr w14:val="tx1"/>
                  </w14:solidFill>
                </w14:textFill>
              </w:rPr>
              <w:t>欠</w:t>
            </w:r>
            <w:r>
              <w:rPr>
                <w:rFonts w:hint="eastAsia" w:cs="宋体" w:asciiTheme="minorEastAsia" w:hAnsiTheme="minorEastAsia" w:eastAsiaTheme="minorEastAsia"/>
                <w:color w:val="000000" w:themeColor="text1"/>
                <w:sz w:val="21"/>
                <w:szCs w:val="21"/>
                <w14:textFill>
                  <w14:solidFill>
                    <w14:schemeClr w14:val="tx1"/>
                  </w14:solidFill>
                </w14:textFill>
              </w:rPr>
              <w:t>完整，动作不规范。</w:t>
            </w:r>
          </w:p>
          <w:p>
            <w:pPr>
              <w:tabs>
                <w:tab w:val="left" w:pos="1440"/>
              </w:tabs>
              <w:spacing w:after="0" w:line="0" w:lineRule="atLeast"/>
              <w:outlineLvl w:val="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（3）具有不</w:t>
            </w:r>
            <w:r>
              <w:rPr>
                <w:rFonts w:cs="宋体" w:asciiTheme="minorEastAsia" w:hAnsiTheme="minorEastAsia" w:eastAsiaTheme="minorEastAsia"/>
                <w:color w:val="000000" w:themeColor="text1"/>
                <w:sz w:val="21"/>
                <w:szCs w:val="21"/>
                <w14:textFill>
                  <w14:solidFill>
                    <w14:schemeClr w14:val="tx1"/>
                  </w14:solidFill>
                </w14:textFill>
              </w:rPr>
              <w:t>稳定</w:t>
            </w:r>
            <w:r>
              <w:rPr>
                <w:rFonts w:hint="eastAsia" w:cs="宋体" w:asciiTheme="minorEastAsia" w:hAnsiTheme="minorEastAsia" w:eastAsiaTheme="minorEastAsia"/>
                <w:color w:val="000000" w:themeColor="text1"/>
                <w:sz w:val="21"/>
                <w:szCs w:val="21"/>
                <w14:textFill>
                  <w14:solidFill>
                    <w14:schemeClr w14:val="tx1"/>
                  </w14:solidFill>
                </w14:textFill>
              </w:rPr>
              <w:t>的舞蹈节奏感，一般的协调性。</w:t>
            </w:r>
          </w:p>
          <w:p>
            <w:pPr>
              <w:tabs>
                <w:tab w:val="left" w:pos="1440"/>
              </w:tabs>
              <w:spacing w:after="0" w:line="0" w:lineRule="atLeast"/>
              <w:outlineLvl w:val="0"/>
              <w:rPr>
                <w:rFonts w:hint="eastAsia" w:ascii="宋体" w:hAnsi="宋体" w:eastAsia="宋体"/>
                <w:b w:val="0"/>
                <w:bCs/>
                <w:sz w:val="21"/>
                <w:szCs w:val="21"/>
                <w:lang w:val="en-US" w:eastAsia="zh-CN"/>
              </w:rPr>
            </w:pPr>
            <w:r>
              <w:rPr>
                <w:rFonts w:hint="eastAsia" w:cs="宋体" w:asciiTheme="minorEastAsia" w:hAnsiTheme="minorEastAsia" w:eastAsiaTheme="minorEastAsia"/>
                <w:color w:val="000000" w:themeColor="text1"/>
                <w:sz w:val="21"/>
                <w:szCs w:val="21"/>
                <w14:textFill>
                  <w14:solidFill>
                    <w14:schemeClr w14:val="tx1"/>
                  </w14:solidFill>
                </w14:textFill>
              </w:rPr>
              <w:t>（4）</w:t>
            </w:r>
            <w:r>
              <w:rPr>
                <w:rFonts w:hint="eastAsia" w:cs="宋体" w:asciiTheme="minorEastAsia" w:hAnsiTheme="minorEastAsia" w:eastAsiaTheme="minorEastAsia"/>
                <w:color w:val="000000" w:themeColor="text1"/>
                <w:sz w:val="21"/>
                <w:szCs w:val="21"/>
                <w:lang w:eastAsia="zh-CN"/>
                <w14:textFill>
                  <w14:solidFill>
                    <w14:schemeClr w14:val="tx1"/>
                  </w14:solidFill>
                </w14:textFill>
              </w:rPr>
              <w:t>上课不认真，有迟到现象，并无法完整完成舞蹈组合，</w:t>
            </w:r>
            <w:r>
              <w:rPr>
                <w:rFonts w:hint="eastAsia" w:cs="宋体" w:asciiTheme="minorEastAsia" w:hAnsiTheme="minorEastAsia" w:eastAsiaTheme="minorEastAsia"/>
                <w:color w:val="000000" w:themeColor="text1"/>
                <w:sz w:val="21"/>
                <w:szCs w:val="21"/>
                <w14:textFill>
                  <w14:solidFill>
                    <w14:schemeClr w14:val="tx1"/>
                  </w14:solidFill>
                </w14:textFill>
              </w:rPr>
              <w:t>艺术表现力</w:t>
            </w:r>
            <w:r>
              <w:rPr>
                <w:rFonts w:hint="eastAsia" w:cs="宋体" w:asciiTheme="minorEastAsia" w:hAnsiTheme="minorEastAsia" w:eastAsiaTheme="minorEastAsia"/>
                <w:color w:val="000000" w:themeColor="text1"/>
                <w:sz w:val="21"/>
                <w:szCs w:val="21"/>
                <w:lang w:eastAsia="zh-CN"/>
                <w14:textFill>
                  <w14:solidFill>
                    <w14:schemeClr w14:val="tx1"/>
                  </w14:solidFill>
                </w14:textFill>
              </w:rPr>
              <w:t>弱</w:t>
            </w:r>
            <w:r>
              <w:rPr>
                <w:rFonts w:hint="eastAsia" w:cs="宋体" w:asciiTheme="minorEastAsia" w:hAnsiTheme="minorEastAsia" w:eastAsiaTheme="minorEastAsia"/>
                <w:color w:val="000000" w:themeColor="text1"/>
                <w:sz w:val="21"/>
                <w:szCs w:val="21"/>
                <w14:textFill>
                  <w14:solidFill>
                    <w14:schemeClr w14:val="tx1"/>
                  </w14:solidFill>
                </w14:textFill>
              </w:rPr>
              <w:t>。</w:t>
            </w:r>
          </w:p>
          <w:p>
            <w:pPr>
              <w:tabs>
                <w:tab w:val="left" w:pos="1440"/>
              </w:tabs>
              <w:spacing w:after="0" w:line="0" w:lineRule="atLeast"/>
              <w:outlineLvl w:val="0"/>
              <w:rPr>
                <w:rFonts w:hint="eastAsia" w:ascii="宋体" w:hAnsi="宋体" w:eastAsia="宋体"/>
                <w:b w:val="0"/>
                <w:bCs/>
                <w:sz w:val="21"/>
                <w:szCs w:val="21"/>
                <w:lang w:val="en-US" w:eastAsia="zh-CN"/>
              </w:rPr>
            </w:pPr>
          </w:p>
        </w:tc>
        <w:tc>
          <w:tcPr>
            <w:tcW w:w="1583" w:type="dxa"/>
            <w:gridSpan w:val="2"/>
            <w:vAlign w:val="center"/>
          </w:tcPr>
          <w:p>
            <w:pPr>
              <w:tabs>
                <w:tab w:val="left" w:pos="1440"/>
              </w:tabs>
              <w:spacing w:after="0" w:line="0" w:lineRule="atLeast"/>
              <w:outlineLvl w:val="0"/>
              <w:rPr>
                <w:rFonts w:hint="eastAsia" w:ascii="宋体" w:hAnsi="宋体" w:eastAsia="宋体"/>
                <w:b w:val="0"/>
                <w:bCs/>
                <w:sz w:val="21"/>
                <w:szCs w:val="21"/>
                <w:lang w:val="en-US" w:eastAsia="zh-CN"/>
              </w:rPr>
            </w:pPr>
            <w:r>
              <w:rPr>
                <w:rFonts w:hint="eastAsia" w:ascii="宋体" w:hAnsi="宋体" w:eastAsia="宋体"/>
                <w:b w:val="0"/>
                <w:bCs/>
                <w:sz w:val="21"/>
                <w:szCs w:val="21"/>
                <w:lang w:val="en-US"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snapToGrid w:val="0"/>
              <w:spacing w:after="0" w:line="0" w:lineRule="atLeast"/>
              <w:ind w:left="180"/>
              <w:rPr>
                <w:rFonts w:ascii="宋体" w:hAnsi="宋体" w:eastAsia="宋体"/>
                <w:b/>
                <w:sz w:val="21"/>
                <w:szCs w:val="21"/>
              </w:rPr>
            </w:pPr>
            <w:r>
              <w:rPr>
                <w:rFonts w:hint="eastAsia" w:ascii="宋体" w:hAnsi="宋体" w:eastAsia="宋体"/>
                <w:b/>
                <w:sz w:val="21"/>
                <w:szCs w:val="21"/>
                <w:lang w:eastAsia="zh-CN"/>
              </w:rPr>
              <w:t>大纲编写时间：</w:t>
            </w:r>
            <w:r>
              <w:rPr>
                <w:rFonts w:hint="eastAsia" w:ascii="宋体" w:hAnsi="宋体" w:eastAsia="宋体"/>
                <w:b/>
                <w:sz w:val="21"/>
                <w:szCs w:val="21"/>
                <w:lang w:val="en-US" w:eastAsia="zh-CN"/>
              </w:rPr>
              <w:t>2018年3月1日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9"/>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snapToGrid w:val="0"/>
              <w:spacing w:after="0" w:line="0" w:lineRule="atLeast"/>
              <w:ind w:left="180"/>
              <w:rPr>
                <w:rFonts w:ascii="宋体" w:hAnsi="宋体" w:eastAsia="宋体"/>
                <w:sz w:val="21"/>
                <w:szCs w:val="21"/>
                <w:lang w:eastAsia="zh-CN"/>
              </w:rPr>
            </w:pPr>
          </w:p>
        </w:tc>
      </w:tr>
    </w:tbl>
    <w:p>
      <w:pPr>
        <w:spacing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DFKai-SB">
    <w:altName w:val="Microsoft JhengHei Light"/>
    <w:panose1 w:val="03000509000000000000"/>
    <w:charset w:val="88"/>
    <w:family w:val="script"/>
    <w:pitch w:val="default"/>
    <w:sig w:usb0="00000000" w:usb1="0000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PMingLiU-ExtB">
    <w:panose1 w:val="02020500000000000000"/>
    <w:charset w:val="88"/>
    <w:family w:val="auto"/>
    <w:pitch w:val="default"/>
    <w:sig w:usb0="8000002F" w:usb1="02000008" w:usb2="00000000" w:usb3="00000000" w:csb0="00100001" w:csb1="00000000"/>
  </w:font>
  <w:font w:name="Microsoft JhengHei Light">
    <w:panose1 w:val="020B0304030504040204"/>
    <w:charset w:val="88"/>
    <w:family w:val="auto"/>
    <w:pitch w:val="default"/>
    <w:sig w:usb0="8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 w:name="Calibri">
    <w:panose1 w:val="020F0502020204030204"/>
    <w:charset w:val="86"/>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06E71F08"/>
    <w:rsid w:val="0C3538A4"/>
    <w:rsid w:val="16713F26"/>
    <w:rsid w:val="19AC369F"/>
    <w:rsid w:val="28AD1D92"/>
    <w:rsid w:val="2C23799B"/>
    <w:rsid w:val="3C08579F"/>
    <w:rsid w:val="3E622DAF"/>
    <w:rsid w:val="5FE10A50"/>
    <w:rsid w:val="611251C6"/>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4"/>
    <w:qFormat/>
    <w:uiPriority w:val="0"/>
    <w:pPr>
      <w:spacing w:after="0"/>
    </w:pPr>
    <w:rPr>
      <w:sz w:val="18"/>
      <w:szCs w:val="18"/>
    </w:rPr>
  </w:style>
  <w:style w:type="paragraph" w:styleId="3">
    <w:name w:val="footer"/>
    <w:basedOn w:val="1"/>
    <w:link w:val="12"/>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rPr>
      <w:rFonts w:hint="default"/>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0">
    <w:name w:val="fontstyle01"/>
    <w:basedOn w:val="5"/>
    <w:qFormat/>
    <w:uiPriority w:val="0"/>
    <w:rPr>
      <w:rFonts w:ascii="CIDFont + F2" w:hAnsi="CIDFont + F2" w:eastAsia="CIDFont + F2" w:cs="CIDFont + F2"/>
      <w:color w:val="000000"/>
      <w:sz w:val="20"/>
      <w:szCs w:val="20"/>
    </w:rPr>
  </w:style>
  <w:style w:type="character" w:customStyle="1" w:styleId="11">
    <w:name w:val="页眉 Char"/>
    <w:basedOn w:val="5"/>
    <w:link w:val="4"/>
    <w:qFormat/>
    <w:uiPriority w:val="0"/>
    <w:rPr>
      <w:rFonts w:eastAsia="PMingLiU"/>
      <w:sz w:val="18"/>
      <w:szCs w:val="18"/>
      <w:lang w:eastAsia="en-US"/>
    </w:rPr>
  </w:style>
  <w:style w:type="character" w:customStyle="1" w:styleId="12">
    <w:name w:val="页脚 Char"/>
    <w:basedOn w:val="5"/>
    <w:link w:val="3"/>
    <w:qFormat/>
    <w:uiPriority w:val="0"/>
    <w:rPr>
      <w:rFonts w:eastAsia="PMingLiU"/>
      <w:sz w:val="18"/>
      <w:szCs w:val="18"/>
      <w:lang w:eastAsia="en-US"/>
    </w:rPr>
  </w:style>
  <w:style w:type="paragraph" w:customStyle="1" w:styleId="13">
    <w:name w:val="List Paragraph"/>
    <w:basedOn w:val="1"/>
    <w:unhideWhenUsed/>
    <w:qFormat/>
    <w:uiPriority w:val="34"/>
    <w:pPr>
      <w:ind w:firstLine="420" w:firstLineChars="200"/>
    </w:pPr>
  </w:style>
  <w:style w:type="character" w:customStyle="1" w:styleId="14">
    <w:name w:val="批注框文本 Char"/>
    <w:basedOn w:val="5"/>
    <w:link w:val="2"/>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A8447-143C-47A4-B192-64C207FFAF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143</Words>
  <Characters>816</Characters>
  <Lines>6</Lines>
  <Paragraphs>1</Paragraphs>
  <ScaleCrop>false</ScaleCrop>
  <LinksUpToDate>false</LinksUpToDate>
  <CharactersWithSpaces>958</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apple</cp:lastModifiedBy>
  <cp:lastPrinted>2017-01-05T16:24:00Z</cp:lastPrinted>
  <dcterms:modified xsi:type="dcterms:W3CDTF">2018-05-13T14:24:18Z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