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41" w:rsidRDefault="00711E41" w:rsidP="00711E4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《西方文论》课程教学大纲</w:t>
      </w:r>
    </w:p>
    <w:p w:rsidR="00711E41" w:rsidRDefault="00711E41" w:rsidP="00711E41">
      <w:pPr>
        <w:jc w:val="center"/>
        <w:rPr>
          <w:rFonts w:ascii="宋体" w:hAnsi="宋体"/>
          <w:b/>
          <w:szCs w:val="21"/>
        </w:rPr>
      </w:pPr>
    </w:p>
    <w:p w:rsidR="00711E41" w:rsidRDefault="00711E41" w:rsidP="00711E41">
      <w:pPr>
        <w:rPr>
          <w:rFonts w:ascii="楷体_GB2312" w:eastAsia="楷体_GB2312" w:hAnsi="宋体"/>
          <w:b/>
          <w:sz w:val="32"/>
          <w:szCs w:val="32"/>
        </w:rPr>
      </w:pPr>
      <w:r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3"/>
        <w:gridCol w:w="4848"/>
      </w:tblGrid>
      <w:tr w:rsidR="00711E41" w:rsidTr="00711E41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szCs w:val="21"/>
              </w:rPr>
              <w:t xml:space="preserve"> 西方文论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D47B84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课程类别：限选</w:t>
            </w:r>
            <w:r w:rsidR="00711E41">
              <w:rPr>
                <w:rFonts w:ascii="宋体" w:hAnsi="宋体" w:hint="eastAsia"/>
                <w:b/>
                <w:szCs w:val="21"/>
              </w:rPr>
              <w:t>课</w:t>
            </w:r>
          </w:p>
        </w:tc>
      </w:tr>
      <w:tr w:rsidR="00711E41" w:rsidTr="00711E41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课程英文名称：</w:t>
            </w:r>
            <w:r>
              <w:rPr>
                <w:rFonts w:ascii="Arial" w:hAnsi="Arial" w:cs="Arial"/>
                <w:b/>
                <w:bCs/>
                <w:color w:val="434343"/>
                <w:szCs w:val="21"/>
              </w:rPr>
              <w:t>Western Literary Criticism</w:t>
            </w:r>
          </w:p>
        </w:tc>
      </w:tr>
      <w:tr w:rsidR="00711E41" w:rsidTr="00711E41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D47B84">
              <w:rPr>
                <w:rFonts w:ascii="宋体" w:hAnsi="宋体" w:hint="eastAsia"/>
                <w:b/>
                <w:szCs w:val="21"/>
              </w:rPr>
              <w:t>30</w:t>
            </w:r>
            <w:r>
              <w:rPr>
                <w:rFonts w:ascii="宋体" w:hAnsi="宋体" w:hint="eastAsia"/>
                <w:b/>
                <w:szCs w:val="21"/>
              </w:rPr>
              <w:t>/2/</w:t>
            </w:r>
            <w:r w:rsidR="00D47B84">
              <w:rPr>
                <w:rFonts w:ascii="宋体" w:hAnsi="宋体" w:hint="eastAsia"/>
                <w:b/>
                <w:szCs w:val="21"/>
              </w:rPr>
              <w:t>1.5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</w:p>
        </w:tc>
      </w:tr>
      <w:tr w:rsidR="00711E41" w:rsidTr="00711E41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先修课程：</w:t>
            </w:r>
            <w:r w:rsidR="00D57983">
              <w:rPr>
                <w:rFonts w:ascii="宋体" w:hAnsi="宋体" w:hint="eastAsia"/>
                <w:b/>
                <w:szCs w:val="21"/>
              </w:rPr>
              <w:t>美学原理、</w:t>
            </w:r>
            <w:r>
              <w:rPr>
                <w:rFonts w:ascii="宋体" w:hAnsi="宋体" w:hint="eastAsia"/>
                <w:b/>
                <w:szCs w:val="21"/>
              </w:rPr>
              <w:t>外国文学</w:t>
            </w:r>
          </w:p>
        </w:tc>
      </w:tr>
      <w:tr w:rsidR="00711E41" w:rsidTr="00711E41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授课时间：周三下午5-6节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授课地点：6B-203</w:t>
            </w:r>
          </w:p>
        </w:tc>
      </w:tr>
      <w:tr w:rsidR="00711E41" w:rsidTr="00711E41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授课对象：</w:t>
            </w:r>
            <w:r w:rsidR="00AE387D">
              <w:rPr>
                <w:rFonts w:ascii="宋体" w:hAnsi="宋体" w:hint="eastAsia"/>
                <w:b/>
                <w:szCs w:val="21"/>
              </w:rPr>
              <w:t>14</w:t>
            </w:r>
            <w:r>
              <w:rPr>
                <w:rFonts w:ascii="宋体" w:hAnsi="宋体" w:hint="eastAsia"/>
                <w:b/>
                <w:szCs w:val="21"/>
              </w:rPr>
              <w:t>汉语言文学(师范)</w:t>
            </w:r>
          </w:p>
        </w:tc>
      </w:tr>
      <w:tr w:rsidR="00711E41" w:rsidTr="00711E41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开课院（系）：</w:t>
            </w:r>
            <w:r>
              <w:rPr>
                <w:rFonts w:ascii="宋体" w:hAnsi="宋体" w:hint="eastAsia"/>
                <w:szCs w:val="21"/>
              </w:rPr>
              <w:t xml:space="preserve"> 教育学院（师范学院）</w:t>
            </w:r>
          </w:p>
        </w:tc>
      </w:tr>
      <w:tr w:rsidR="00711E41" w:rsidTr="00711E41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>
              <w:rPr>
                <w:rFonts w:ascii="宋体" w:hAnsi="宋体" w:hint="eastAsia"/>
                <w:szCs w:val="21"/>
              </w:rPr>
              <w:t xml:space="preserve"> 谢伟红 讲师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编写人姓名/职称：</w:t>
            </w:r>
            <w:r>
              <w:rPr>
                <w:rFonts w:ascii="宋体" w:hAnsi="宋体" w:hint="eastAsia"/>
                <w:szCs w:val="21"/>
              </w:rPr>
              <w:t xml:space="preserve"> 谢伟红 讲师</w:t>
            </w:r>
          </w:p>
        </w:tc>
      </w:tr>
      <w:tr w:rsidR="00711E41" w:rsidTr="00711E41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711E41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使用教材：</w:t>
            </w:r>
            <w:r w:rsidR="00AE387D">
              <w:rPr>
                <w:rFonts w:ascii="宋体" w:hAnsi="宋体" w:hint="eastAsia"/>
                <w:sz w:val="24"/>
              </w:rPr>
              <w:t>《西方文学理论</w:t>
            </w:r>
            <w:r>
              <w:rPr>
                <w:rFonts w:ascii="宋体" w:hAnsi="宋体" w:hint="eastAsia"/>
                <w:sz w:val="24"/>
              </w:rPr>
              <w:t>》（高等教育出版社）</w:t>
            </w:r>
          </w:p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711E41" w:rsidTr="00711E41">
        <w:trPr>
          <w:trHeight w:val="1320"/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51" w:rsidRPr="008D5B51" w:rsidRDefault="00711E41" w:rsidP="008D5B51">
            <w:pPr>
              <w:pStyle w:val="a5"/>
              <w:spacing w:line="315" w:lineRule="atLeast"/>
              <w:rPr>
                <w:rFonts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szCs w:val="21"/>
              </w:rPr>
              <w:t>教学参考资料：</w:t>
            </w:r>
            <w:r w:rsidR="008D5B51" w:rsidRPr="008D5B51">
              <w:rPr>
                <w:rFonts w:cs="Times New Roman"/>
                <w:kern w:val="2"/>
                <w:sz w:val="21"/>
                <w:szCs w:val="21"/>
              </w:rPr>
              <w:t>【1】《西方文论史》.马新国.北京：高等教育出版社.2002年5月</w:t>
            </w:r>
          </w:p>
          <w:p w:rsidR="008D5B51" w:rsidRPr="008D5B51" w:rsidRDefault="008D5B51" w:rsidP="008D5B51">
            <w:pPr>
              <w:pStyle w:val="a5"/>
              <w:spacing w:line="315" w:lineRule="atLeast"/>
              <w:rPr>
                <w:rFonts w:cs="Times New Roman"/>
                <w:kern w:val="2"/>
                <w:sz w:val="21"/>
                <w:szCs w:val="21"/>
              </w:rPr>
            </w:pPr>
            <w:r w:rsidRPr="008D5B51">
              <w:rPr>
                <w:rFonts w:cs="Times New Roman"/>
                <w:kern w:val="2"/>
                <w:sz w:val="21"/>
                <w:szCs w:val="21"/>
              </w:rPr>
              <w:t>【2】《西方文论》．孟庆枢.北京：高等教育出版社.2002年7月</w:t>
            </w:r>
          </w:p>
          <w:p w:rsidR="008D5B51" w:rsidRPr="008D5B51" w:rsidRDefault="008D5B51" w:rsidP="008D5B51">
            <w:pPr>
              <w:pStyle w:val="a5"/>
              <w:spacing w:line="315" w:lineRule="atLeast"/>
              <w:rPr>
                <w:rFonts w:cs="Times New Roman"/>
                <w:kern w:val="2"/>
                <w:sz w:val="21"/>
                <w:szCs w:val="21"/>
              </w:rPr>
            </w:pPr>
            <w:r w:rsidRPr="008D5B51">
              <w:rPr>
                <w:rFonts w:cs="Times New Roman"/>
                <w:kern w:val="2"/>
                <w:sz w:val="21"/>
                <w:szCs w:val="21"/>
              </w:rPr>
              <w:t>【3】《西方文艺理论名著教程》.胡经之.北京：北京大学出版社.2002年7月．</w:t>
            </w:r>
          </w:p>
          <w:p w:rsidR="008D5B51" w:rsidRPr="008D5B51" w:rsidRDefault="008D5B51" w:rsidP="008D5B51">
            <w:pPr>
              <w:pStyle w:val="a5"/>
              <w:spacing w:line="315" w:lineRule="atLeast"/>
              <w:rPr>
                <w:rFonts w:cs="Times New Roman"/>
                <w:kern w:val="2"/>
                <w:sz w:val="21"/>
                <w:szCs w:val="21"/>
              </w:rPr>
            </w:pPr>
            <w:r w:rsidRPr="008D5B51">
              <w:rPr>
                <w:rFonts w:cs="Times New Roman"/>
                <w:kern w:val="2"/>
                <w:sz w:val="21"/>
                <w:szCs w:val="21"/>
              </w:rPr>
              <w:t>【4】《二十世纪西方文学理论》.伊格尔顿.北京：北京大学出版社.2007年1月</w:t>
            </w:r>
          </w:p>
          <w:p w:rsidR="008D5B51" w:rsidRPr="008D5B51" w:rsidRDefault="008D5B51" w:rsidP="008D5B51">
            <w:pPr>
              <w:pStyle w:val="a5"/>
              <w:spacing w:line="315" w:lineRule="atLeast"/>
              <w:rPr>
                <w:rFonts w:cs="Times New Roman"/>
                <w:kern w:val="2"/>
                <w:sz w:val="21"/>
                <w:szCs w:val="21"/>
              </w:rPr>
            </w:pPr>
            <w:r w:rsidRPr="008D5B51">
              <w:rPr>
                <w:rFonts w:cs="Times New Roman"/>
                <w:kern w:val="2"/>
                <w:sz w:val="21"/>
                <w:szCs w:val="21"/>
              </w:rPr>
              <w:t>【5】《西方美学史》.朱光潜.北京：人民文学出版社.1987年</w:t>
            </w:r>
          </w:p>
          <w:p w:rsidR="00711E41" w:rsidRPr="00AE1388" w:rsidRDefault="008D5B51" w:rsidP="00AE1388">
            <w:pPr>
              <w:pStyle w:val="a5"/>
              <w:spacing w:line="315" w:lineRule="atLeast"/>
              <w:rPr>
                <w:rFonts w:cs="Times New Roman"/>
                <w:kern w:val="2"/>
                <w:sz w:val="21"/>
                <w:szCs w:val="21"/>
              </w:rPr>
            </w:pPr>
            <w:r w:rsidRPr="008D5B51">
              <w:rPr>
                <w:rFonts w:cs="Times New Roman"/>
                <w:kern w:val="2"/>
                <w:sz w:val="21"/>
                <w:szCs w:val="21"/>
              </w:rPr>
              <w:t>【6】《西方哲学史》.罗素.北京：商务印书馆.1976年6月</w:t>
            </w:r>
          </w:p>
        </w:tc>
      </w:tr>
      <w:tr w:rsidR="00711E41" w:rsidTr="00711E41">
        <w:trPr>
          <w:trHeight w:val="292"/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 w:rsidP="008D5B51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ascii="宋体" w:hAnsi="宋体" w:hint="eastAsia"/>
                <w:szCs w:val="21"/>
              </w:rPr>
              <w:t>开卷</w:t>
            </w:r>
            <w:r>
              <w:rPr>
                <w:rFonts w:ascii="宋体" w:hAnsi="宋体" w:hint="eastAsia"/>
                <w:b/>
                <w:szCs w:val="21"/>
              </w:rPr>
              <w:t>（</w:t>
            </w:r>
            <w:r w:rsidR="008D5B51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 xml:space="preserve">     闭卷</w:t>
            </w:r>
            <w:r>
              <w:rPr>
                <w:rFonts w:ascii="宋体" w:hAnsi="宋体" w:hint="eastAsia"/>
                <w:b/>
                <w:szCs w:val="21"/>
              </w:rPr>
              <w:t xml:space="preserve">（ ）   </w:t>
            </w:r>
            <w:r>
              <w:rPr>
                <w:rFonts w:ascii="宋体" w:hAnsi="宋体" w:hint="eastAsia"/>
                <w:szCs w:val="21"/>
              </w:rPr>
              <w:t>课程论文</w:t>
            </w:r>
            <w:r>
              <w:rPr>
                <w:rFonts w:ascii="宋体" w:hAnsi="宋体" w:hint="eastAsia"/>
                <w:b/>
                <w:szCs w:val="21"/>
              </w:rPr>
              <w:t>（</w:t>
            </w:r>
            <w:r w:rsidR="008D5B51">
              <w:rPr>
                <w:rFonts w:ascii="宋体" w:hAnsi="宋体" w:hint="eastAsia"/>
                <w:b/>
                <w:szCs w:val="21"/>
              </w:rPr>
              <w:t>√</w:t>
            </w:r>
            <w:r>
              <w:rPr>
                <w:rFonts w:ascii="宋体" w:hAnsi="宋体" w:hint="eastAsia"/>
                <w:b/>
                <w:szCs w:val="21"/>
              </w:rPr>
              <w:t xml:space="preserve"> ）    </w:t>
            </w:r>
            <w:r>
              <w:rPr>
                <w:rFonts w:ascii="宋体" w:hAnsi="宋体" w:hint="eastAsia"/>
                <w:szCs w:val="21"/>
              </w:rPr>
              <w:t>实操</w:t>
            </w:r>
            <w:r>
              <w:rPr>
                <w:rFonts w:ascii="宋体" w:hAnsi="宋体" w:hint="eastAsia"/>
                <w:b/>
                <w:szCs w:val="21"/>
              </w:rPr>
              <w:t>（ ）</w:t>
            </w:r>
          </w:p>
        </w:tc>
      </w:tr>
      <w:tr w:rsidR="00711E41" w:rsidTr="00711E41">
        <w:trPr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</w:p>
        </w:tc>
      </w:tr>
      <w:tr w:rsidR="00711E41" w:rsidTr="00711E41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szCs w:val="21"/>
              </w:rPr>
              <w:t>可分为集体答疑与个别答疑的形式。集体答疑的时间、地点与上课基本相同，个别答疑主要通过公共邮箱、电子邮件、电话联系等方式。</w:t>
            </w:r>
          </w:p>
        </w:tc>
      </w:tr>
      <w:tr w:rsidR="00711E41" w:rsidTr="00711E41">
        <w:trPr>
          <w:jc w:val="center"/>
        </w:trPr>
        <w:tc>
          <w:tcPr>
            <w:tcW w:w="9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编写时间：</w:t>
            </w:r>
            <w:r w:rsidR="00F8768D">
              <w:rPr>
                <w:rFonts w:ascii="宋体" w:hAnsi="宋体" w:hint="eastAsia"/>
                <w:b/>
                <w:szCs w:val="21"/>
              </w:rPr>
              <w:t>2017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 w:rsidR="00F8768D"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 w:rsidR="00F8768D">
              <w:rPr>
                <w:rFonts w:ascii="宋体" w:hAnsi="宋体" w:hint="eastAsia"/>
                <w:b/>
                <w:szCs w:val="21"/>
              </w:rPr>
              <w:t>17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AE1388" w:rsidRDefault="00AE1388" w:rsidP="00711E41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711E41" w:rsidRDefault="00711E41" w:rsidP="00711E41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二、课程简介</w:t>
      </w:r>
    </w:p>
    <w:p w:rsidR="00AE1388" w:rsidRPr="00AE1388" w:rsidRDefault="00711E41" w:rsidP="00AE1388">
      <w:pPr>
        <w:pStyle w:val="a5"/>
        <w:spacing w:line="315" w:lineRule="atLeast"/>
        <w:ind w:firstLineChars="200" w:firstLine="480"/>
        <w:rPr>
          <w:rFonts w:cs="Times New Roman"/>
          <w:kern w:val="2"/>
        </w:rPr>
      </w:pPr>
      <w:r>
        <w:rPr>
          <w:rFonts w:hint="eastAsia"/>
        </w:rPr>
        <w:t>本课程是</w:t>
      </w:r>
      <w:r w:rsidR="008D5B51">
        <w:rPr>
          <w:rFonts w:hint="eastAsia"/>
        </w:rPr>
        <w:t>2014</w:t>
      </w:r>
      <w:r w:rsidR="00D47B84">
        <w:rPr>
          <w:rFonts w:hint="eastAsia"/>
        </w:rPr>
        <w:t>汉语言文学（师范）专业的限选</w:t>
      </w:r>
      <w:r>
        <w:rPr>
          <w:rFonts w:hint="eastAsia"/>
        </w:rPr>
        <w:t>课，</w:t>
      </w:r>
      <w:r w:rsidR="00D47B84">
        <w:rPr>
          <w:rFonts w:cs="Times New Roman"/>
          <w:kern w:val="2"/>
        </w:rPr>
        <w:t>它是西方</w:t>
      </w:r>
      <w:r w:rsidR="00AE1388" w:rsidRPr="00AE1388">
        <w:rPr>
          <w:rFonts w:cs="Times New Roman"/>
          <w:kern w:val="2"/>
        </w:rPr>
        <w:t>文艺现象和规律认识的发展史，不同于西方哲学史、美学史，也不同于文学批评史。古希腊以来出现的文艺理论家，如古希腊罗马时期的柏拉图、亚里士多德、贺拉斯、朗吉努斯，近代的布瓦洛、狄德罗、莱辛、歌德、席勒、黑格尔等以及大批作家和诗人，构成了西方文艺理论的发展线索，他们的文艺理论著作是西方文艺理论研究的对象。</w:t>
      </w:r>
    </w:p>
    <w:p w:rsidR="00AE1388" w:rsidRPr="00AE1388" w:rsidRDefault="00AE1388" w:rsidP="00AE1388">
      <w:pPr>
        <w:pStyle w:val="a5"/>
        <w:spacing w:line="315" w:lineRule="atLeast"/>
        <w:ind w:firstLineChars="250" w:firstLine="600"/>
        <w:rPr>
          <w:rFonts w:cs="Times New Roman"/>
          <w:kern w:val="2"/>
        </w:rPr>
      </w:pPr>
      <w:r w:rsidRPr="00AE1388">
        <w:rPr>
          <w:rFonts w:cs="Times New Roman"/>
          <w:kern w:val="2"/>
        </w:rPr>
        <w:t>本课程以西方文学理论的发展、演变为历史线索，系统介绍和分析自古希腊至20世纪的各种主要文学理论观点，梳理其中的基本概念及不同形态，从而帮助学生总结西方文论的经验和规律，探询可能存在的普遍性问题，更深入</w:t>
      </w:r>
      <w:r w:rsidR="00D47B84">
        <w:rPr>
          <w:rFonts w:cs="Times New Roman" w:hint="eastAsia"/>
          <w:kern w:val="2"/>
        </w:rPr>
        <w:t>地</w:t>
      </w:r>
      <w:r w:rsidRPr="00AE1388">
        <w:rPr>
          <w:rFonts w:cs="Times New Roman"/>
          <w:kern w:val="2"/>
        </w:rPr>
        <w:t>把</w:t>
      </w:r>
      <w:r w:rsidRPr="00AE1388">
        <w:rPr>
          <w:rFonts w:cs="Times New Roman"/>
          <w:kern w:val="2"/>
        </w:rPr>
        <w:lastRenderedPageBreak/>
        <w:t>握文学的本质、特征，把握西方文论的内在精神，为进一步的学术思考建立必要的基础和参照。</w:t>
      </w:r>
    </w:p>
    <w:p w:rsidR="00711E41" w:rsidRDefault="00711E41" w:rsidP="00AE1388">
      <w:pPr>
        <w:spacing w:line="36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三、课程教学目标（精炼概括3-5条目标，本课程教学目标须与授课对象的专业培养目标有一定的对应关系）</w:t>
      </w:r>
      <w:r>
        <w:rPr>
          <w:rFonts w:ascii="宋体" w:hAnsi="宋体" w:hint="eastAsia"/>
          <w:sz w:val="24"/>
        </w:rPr>
        <w:t xml:space="preserve">   </w:t>
      </w:r>
    </w:p>
    <w:p w:rsidR="00161824" w:rsidRPr="00161824" w:rsidRDefault="00711E41" w:rsidP="00161824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1.知识与技能目标：</w:t>
      </w:r>
      <w:r w:rsidR="00161824" w:rsidRPr="008E0EF7">
        <w:rPr>
          <w:rFonts w:ascii="宋体" w:hAnsi="宋体"/>
          <w:sz w:val="24"/>
        </w:rPr>
        <w:t>通过西方文学理论发展简史知识和文学理论基本原理的讲授，使学生掌握西方文学理论发展的基本规律，精通主要理论体系的基本原理，并能够综合运用西方文学基本原理进行文学作品的研究，从政治、经济、军事、文化、道德等方面深入认识文学的独特规律，培养创新能力。要求学生了解西方文学理论发展概况，熟悉主要文学理论基本原理，探讨西方文学理论发展规律，重点培养批判性思维能力和创新性思维品质。</w:t>
      </w:r>
    </w:p>
    <w:p w:rsidR="00711E41" w:rsidRDefault="00711E41" w:rsidP="00161824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2.过程与方法目标：</w:t>
      </w:r>
      <w:r w:rsidR="00E42D22" w:rsidRPr="00E42D22">
        <w:rPr>
          <w:rFonts w:ascii="宋体" w:hAnsi="宋体"/>
          <w:sz w:val="24"/>
        </w:rPr>
        <w:t>以教师启发式讲授为主，辅以课堂讨论、文学影视作品观摩、学生试讲、论文写作和文艺心理鉴赏和批评范例讲解等；注重理论讲授与文选阅读理解的结合；适当使用现代信息技</w:t>
      </w:r>
      <w:r w:rsidR="00E42D22" w:rsidRPr="006C382D">
        <w:rPr>
          <w:rFonts w:ascii="宋体" w:hAnsi="宋体"/>
          <w:sz w:val="24"/>
        </w:rPr>
        <w:t>术辅助教学。</w:t>
      </w:r>
    </w:p>
    <w:p w:rsidR="00711E41" w:rsidRDefault="00711E41" w:rsidP="00711E41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四、课程进度表</w:t>
      </w:r>
    </w:p>
    <w:p w:rsidR="00711E41" w:rsidRDefault="00711E41" w:rsidP="00711E41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理论教学进程表</w:t>
      </w:r>
    </w:p>
    <w:tbl>
      <w:tblPr>
        <w:tblW w:w="894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72"/>
        <w:gridCol w:w="1414"/>
        <w:gridCol w:w="720"/>
        <w:gridCol w:w="3962"/>
        <w:gridCol w:w="1036"/>
        <w:gridCol w:w="1036"/>
      </w:tblGrid>
      <w:tr w:rsidR="00711E41" w:rsidTr="00530D7D">
        <w:trPr>
          <w:cantSplit/>
          <w:trHeight w:val="45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</w:t>
            </w:r>
          </w:p>
          <w:p w:rsidR="00711E41" w:rsidRDefault="00711E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E41" w:rsidRDefault="00711E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E41" w:rsidRDefault="00711E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E41" w:rsidRDefault="00711E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第一章 </w:t>
            </w:r>
            <w:r w:rsidR="00161824">
              <w:rPr>
                <w:rFonts w:ascii="宋体" w:hAnsi="宋体" w:hint="eastAsia"/>
                <w:bCs/>
                <w:sz w:val="18"/>
                <w:szCs w:val="18"/>
              </w:rPr>
              <w:t>导言</w:t>
            </w:r>
          </w:p>
          <w:p w:rsidR="00711E41" w:rsidRDefault="00711E41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、了</w:t>
            </w:r>
            <w:r w:rsidR="00161824">
              <w:rPr>
                <w:rFonts w:ascii="宋体" w:hAnsi="宋体" w:hint="eastAsia"/>
                <w:bCs/>
                <w:sz w:val="18"/>
                <w:szCs w:val="18"/>
              </w:rPr>
              <w:t>解西方文学理论研究对象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br/>
              <w:t>2</w:t>
            </w:r>
            <w:r w:rsidR="00161824">
              <w:rPr>
                <w:rFonts w:ascii="宋体" w:hAnsi="宋体" w:hint="eastAsia"/>
                <w:bCs/>
                <w:sz w:val="18"/>
                <w:szCs w:val="18"/>
              </w:rPr>
              <w:t>、明确学习西方文学理论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的意义</w:t>
            </w:r>
            <w:r w:rsidR="00161824">
              <w:rPr>
                <w:rFonts w:ascii="宋体" w:hAnsi="宋体" w:hint="eastAsia"/>
                <w:bCs/>
                <w:sz w:val="18"/>
                <w:szCs w:val="18"/>
              </w:rPr>
              <w:t>和学习方法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。</w:t>
            </w:r>
          </w:p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="00161824">
              <w:rPr>
                <w:rFonts w:ascii="宋体" w:hAnsi="宋体" w:hint="eastAsia"/>
                <w:sz w:val="18"/>
                <w:szCs w:val="18"/>
              </w:rPr>
              <w:t>、了解西方文学理论的的发展规律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重点</w:t>
            </w:r>
            <w:r w:rsidR="004D6DEE">
              <w:rPr>
                <w:rFonts w:ascii="宋体" w:hAnsi="宋体" w:hint="eastAsia"/>
                <w:bCs/>
                <w:sz w:val="18"/>
                <w:szCs w:val="18"/>
              </w:rPr>
              <w:t>与难点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="00C40243">
              <w:rPr>
                <w:rFonts w:ascii="宋体" w:hAnsi="宋体" w:hint="eastAsia"/>
                <w:sz w:val="18"/>
                <w:szCs w:val="18"/>
              </w:rPr>
              <w:t>西方文学理论的研究对象</w:t>
            </w:r>
            <w:r w:rsidR="004D6DEE">
              <w:rPr>
                <w:rFonts w:ascii="宋体" w:hAnsi="宋体" w:hint="eastAsia"/>
                <w:sz w:val="18"/>
                <w:szCs w:val="18"/>
              </w:rPr>
              <w:t>、西方文学理论的发展规律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711E41" w:rsidRDefault="00711E4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C4024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2-3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CF011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第二章　古希腊罗马文论</w:t>
            </w:r>
          </w:p>
          <w:p w:rsidR="00711E41" w:rsidRDefault="00CF011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１、柏拉图和亚里士多德</w:t>
            </w:r>
          </w:p>
          <w:p w:rsidR="00711E41" w:rsidRDefault="00711E41" w:rsidP="00CF011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２、</w:t>
            </w:r>
            <w:r w:rsidR="00CF0113">
              <w:rPr>
                <w:rFonts w:ascii="宋体" w:hAnsi="宋体" w:hint="eastAsia"/>
                <w:sz w:val="18"/>
                <w:szCs w:val="18"/>
              </w:rPr>
              <w:t>贺拉斯与朗吉弩斯</w:t>
            </w:r>
          </w:p>
          <w:p w:rsidR="00CF0113" w:rsidRDefault="00CF0113" w:rsidP="00CF011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第三章 中世纪文论</w:t>
            </w:r>
          </w:p>
          <w:p w:rsidR="00CF0113" w:rsidRDefault="00CF0113" w:rsidP="00CF011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</w:t>
            </w:r>
            <w:r w:rsidR="00156D54">
              <w:rPr>
                <w:rFonts w:ascii="宋体" w:hAnsi="宋体" w:hint="eastAsia"/>
                <w:sz w:val="18"/>
                <w:szCs w:val="18"/>
              </w:rPr>
              <w:t>奥古斯丁</w:t>
            </w:r>
          </w:p>
          <w:p w:rsidR="00156D54" w:rsidRPr="00156D54" w:rsidRDefault="00156D54" w:rsidP="00CF011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2、阿圭那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r>
              <w:t>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spacing w:line="240" w:lineRule="exact"/>
              <w:ind w:leftChars="16" w:left="34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重点</w:t>
            </w:r>
            <w:r w:rsidR="004D6DEE">
              <w:rPr>
                <w:rFonts w:ascii="宋体" w:hAnsi="宋体" w:hint="eastAsia"/>
                <w:bCs/>
                <w:sz w:val="18"/>
                <w:szCs w:val="18"/>
              </w:rPr>
              <w:t>与难点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="004D6DEE">
              <w:rPr>
                <w:rFonts w:ascii="宋体" w:hAnsi="宋体" w:hint="eastAsia"/>
                <w:bCs/>
                <w:sz w:val="18"/>
                <w:szCs w:val="18"/>
              </w:rPr>
              <w:t>理念与模仿、</w:t>
            </w:r>
            <w:r w:rsidR="00156D54">
              <w:rPr>
                <w:rFonts w:ascii="宋体" w:hAnsi="宋体" w:hint="eastAsia"/>
                <w:sz w:val="18"/>
                <w:szCs w:val="18"/>
              </w:rPr>
              <w:t>诗的迷狂、</w:t>
            </w:r>
            <w:r w:rsidR="004D6DEE">
              <w:rPr>
                <w:rFonts w:ascii="宋体" w:hAnsi="宋体" w:hint="eastAsia"/>
                <w:bCs/>
                <w:sz w:val="18"/>
                <w:szCs w:val="18"/>
              </w:rPr>
              <w:t>悲剧理论、</w:t>
            </w:r>
            <w:r w:rsidR="00156D54">
              <w:rPr>
                <w:rFonts w:ascii="宋体" w:hAnsi="宋体" w:hint="eastAsia"/>
                <w:sz w:val="18"/>
                <w:szCs w:val="18"/>
              </w:rPr>
              <w:t>模仿论、美学思想及象征理论、古典主义原则、寓教于乐</w:t>
            </w:r>
            <w:r w:rsidR="004D6DEE">
              <w:rPr>
                <w:rFonts w:ascii="宋体" w:hAnsi="宋体" w:hint="eastAsia"/>
                <w:sz w:val="18"/>
                <w:szCs w:val="18"/>
              </w:rPr>
              <w:t>、</w:t>
            </w:r>
            <w:r w:rsidR="004D6DEE">
              <w:rPr>
                <w:rFonts w:ascii="宋体" w:hAnsi="宋体" w:hint="eastAsia"/>
                <w:bCs/>
                <w:sz w:val="18"/>
                <w:szCs w:val="18"/>
              </w:rPr>
              <w:t>释经四义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711E41" w:rsidRDefault="00711E41" w:rsidP="004D6DE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  <w:r w:rsidR="00156D54">
              <w:rPr>
                <w:rFonts w:ascii="宋体" w:hAnsi="宋体" w:hint="eastAsia"/>
                <w:szCs w:val="21"/>
              </w:rPr>
              <w:t>、学生口头报告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156D5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  <w:r w:rsidR="00A87A32">
              <w:rPr>
                <w:rFonts w:ascii="宋体" w:hAnsi="宋体" w:hint="eastAsia"/>
                <w:szCs w:val="21"/>
              </w:rPr>
              <w:t>、写读书报告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156D54" w:rsidP="00156D5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第三章 文艺复兴文论</w:t>
            </w:r>
          </w:p>
          <w:p w:rsidR="00156D54" w:rsidRDefault="00156D54" w:rsidP="00156D5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1、但丁</w:t>
            </w:r>
          </w:p>
          <w:p w:rsidR="00156D54" w:rsidRDefault="00156D54" w:rsidP="00156D5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2、卡斯特尔维屈罗</w:t>
            </w:r>
          </w:p>
          <w:p w:rsidR="00156D54" w:rsidRPr="00156D54" w:rsidRDefault="00156D54" w:rsidP="00156D5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3、锡德尼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Pr="00156D54" w:rsidRDefault="00156D54" w:rsidP="00156D54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重点与难点：诗的寓意、对《诗学》的阐释、诗的虚伪、诗的教化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AA38B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</w:t>
            </w:r>
            <w:r w:rsidR="00175D3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4D6DE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第四</w:t>
            </w:r>
            <w:r w:rsidR="00711E41">
              <w:rPr>
                <w:rFonts w:ascii="宋体" w:hAnsi="宋体" w:hint="eastAsia"/>
                <w:sz w:val="18"/>
                <w:szCs w:val="18"/>
              </w:rPr>
              <w:t xml:space="preserve">章 </w:t>
            </w:r>
            <w:r>
              <w:rPr>
                <w:rFonts w:ascii="宋体" w:hAnsi="宋体" w:hint="eastAsia"/>
                <w:sz w:val="18"/>
                <w:szCs w:val="18"/>
              </w:rPr>
              <w:t>新古典主义文论</w:t>
            </w:r>
          </w:p>
          <w:p w:rsidR="004D6DEE" w:rsidRDefault="004D6DE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1、布瓦洛</w:t>
            </w:r>
          </w:p>
          <w:p w:rsidR="004D6DEE" w:rsidRDefault="004D6DE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2、屈雷顿、蒲</w:t>
            </w:r>
            <w:r>
              <w:rPr>
                <w:rFonts w:ascii="宋体" w:hAnsi="宋体" w:hint="eastAsia"/>
                <w:sz w:val="18"/>
                <w:szCs w:val="18"/>
              </w:rPr>
              <w:lastRenderedPageBreak/>
              <w:t>柏、约翰生</w:t>
            </w:r>
          </w:p>
          <w:p w:rsidR="004D6DEE" w:rsidRDefault="004D6DE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第五章 启蒙主义文论</w:t>
            </w:r>
          </w:p>
          <w:p w:rsidR="004D6DEE" w:rsidRDefault="004D6DE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1、狄德罗</w:t>
            </w:r>
          </w:p>
          <w:p w:rsidR="004D6DEE" w:rsidRDefault="004D6DE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2、莱辛</w:t>
            </w:r>
          </w:p>
          <w:p w:rsidR="004D6DEE" w:rsidRPr="004D6DEE" w:rsidRDefault="004D6DEE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第六章 德国古典文论</w:t>
            </w:r>
          </w:p>
          <w:p w:rsidR="00A87A32" w:rsidRDefault="00A87A32" w:rsidP="00A87A3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1、康德</w:t>
            </w:r>
          </w:p>
          <w:p w:rsidR="00A87A32" w:rsidRDefault="00A87A32" w:rsidP="00A87A3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2、歌德</w:t>
            </w:r>
          </w:p>
          <w:p w:rsidR="00A87A32" w:rsidRDefault="00A87A32" w:rsidP="00A87A3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3、席勒</w:t>
            </w:r>
          </w:p>
          <w:p w:rsidR="00A87A32" w:rsidRDefault="00A87A32" w:rsidP="00A87A3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4、黑格尔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8C1486"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Pr="00A87A32" w:rsidRDefault="00A87A32" w:rsidP="00A87A32">
            <w:pPr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iCs/>
                <w:sz w:val="18"/>
                <w:szCs w:val="18"/>
              </w:rPr>
              <w:t>重点与难点：</w:t>
            </w:r>
            <w:r w:rsidR="00175D32">
              <w:rPr>
                <w:rFonts w:ascii="宋体" w:hAnsi="宋体" w:hint="eastAsia"/>
                <w:bCs/>
                <w:iCs/>
                <w:sz w:val="18"/>
                <w:szCs w:val="18"/>
              </w:rPr>
              <w:t>古典原则、古典主义戏剧原则、古典诗评原则、莎士比亚戏剧评论、自然原则与真实原则、诗与画、审美理念、艺术与自然、素朴诗与感伤诗、悲剧论、艺术的历史类型、诗论、</w:t>
            </w:r>
            <w:r w:rsidR="00175D32">
              <w:rPr>
                <w:rFonts w:ascii="宋体" w:hAnsi="宋体" w:hint="eastAsia"/>
                <w:bCs/>
                <w:iCs/>
                <w:sz w:val="18"/>
                <w:szCs w:val="18"/>
              </w:rPr>
              <w:lastRenderedPageBreak/>
              <w:t>悲剧理论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课堂讲授</w:t>
            </w:r>
            <w:r w:rsidR="00175D32">
              <w:rPr>
                <w:rFonts w:ascii="宋体" w:hAnsi="宋体" w:hint="eastAsia"/>
                <w:szCs w:val="21"/>
              </w:rPr>
              <w:t>、学生口头报</w:t>
            </w:r>
            <w:r w:rsidR="00175D32">
              <w:rPr>
                <w:rFonts w:ascii="宋体" w:hAnsi="宋体" w:hint="eastAsia"/>
                <w:szCs w:val="21"/>
              </w:rPr>
              <w:lastRenderedPageBreak/>
              <w:t>告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175D3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阅读参考资料</w:t>
            </w:r>
            <w:r w:rsidR="008E0EF7">
              <w:rPr>
                <w:rFonts w:ascii="宋体" w:hAnsi="宋体" w:hint="eastAsia"/>
                <w:szCs w:val="21"/>
              </w:rPr>
              <w:t>、写读书</w:t>
            </w:r>
            <w:r w:rsidR="008E0EF7">
              <w:rPr>
                <w:rFonts w:ascii="宋体" w:hAnsi="宋体" w:hint="eastAsia"/>
                <w:szCs w:val="21"/>
              </w:rPr>
              <w:lastRenderedPageBreak/>
              <w:t>报告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E41" w:rsidRDefault="00175D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7-8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175D3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第七</w:t>
            </w:r>
            <w:r w:rsidR="00711E41">
              <w:rPr>
                <w:rFonts w:ascii="宋体" w:hAnsi="宋体" w:hint="eastAsia"/>
                <w:sz w:val="18"/>
                <w:szCs w:val="18"/>
              </w:rPr>
              <w:t xml:space="preserve">章 </w:t>
            </w:r>
            <w:r>
              <w:rPr>
                <w:rFonts w:ascii="宋体" w:hAnsi="宋体" w:hint="eastAsia"/>
                <w:sz w:val="18"/>
                <w:szCs w:val="18"/>
              </w:rPr>
              <w:t>浪漫主义文论</w:t>
            </w:r>
          </w:p>
          <w:p w:rsidR="00175D32" w:rsidRDefault="00175D3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1、施莱格尔兄弟与海涅</w:t>
            </w:r>
          </w:p>
          <w:p w:rsidR="00175D32" w:rsidRDefault="00175D3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2、夏多布里昂与雨果</w:t>
            </w:r>
          </w:p>
          <w:p w:rsidR="00711E41" w:rsidRDefault="00175D3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第八章 现实主义文论</w:t>
            </w:r>
          </w:p>
          <w:p w:rsidR="00175D32" w:rsidRDefault="00175D3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1、巴尔扎克和左拉</w:t>
            </w:r>
          </w:p>
          <w:p w:rsidR="00175D32" w:rsidRPr="00175D32" w:rsidRDefault="00175D3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2、狄更斯和詹姆斯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8C1486">
            <w:r>
              <w:rPr>
                <w:rFonts w:hint="eastAsia"/>
              </w:rPr>
              <w:t>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Pr="00175D32" w:rsidRDefault="00711E41" w:rsidP="00175D3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重点</w:t>
            </w:r>
            <w:r w:rsidR="00175D32">
              <w:rPr>
                <w:rFonts w:ascii="宋体" w:hAnsi="宋体" w:hint="eastAsia"/>
                <w:sz w:val="18"/>
                <w:szCs w:val="18"/>
              </w:rPr>
              <w:t>和难点：心灵的无限和自由、</w:t>
            </w:r>
            <w:r w:rsidR="00C837CF">
              <w:rPr>
                <w:rFonts w:ascii="宋体" w:hAnsi="宋体" w:hint="eastAsia"/>
                <w:sz w:val="18"/>
                <w:szCs w:val="18"/>
              </w:rPr>
              <w:t>神秘为美、美丑对照、现实主义的文学观、典型的艺术形象、批判现实主义、小说叙述的视角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  <w:r w:rsidR="00C837CF">
              <w:rPr>
                <w:rFonts w:ascii="宋体" w:hAnsi="宋体" w:hint="eastAsia"/>
                <w:szCs w:val="21"/>
              </w:rPr>
              <w:t>、学生口头报告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C837C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  <w:r w:rsidR="008E0EF7">
              <w:rPr>
                <w:rFonts w:ascii="宋体" w:hAnsi="宋体" w:hint="eastAsia"/>
                <w:szCs w:val="21"/>
              </w:rPr>
              <w:t>、写读书报告</w:t>
            </w:r>
          </w:p>
        </w:tc>
      </w:tr>
      <w:tr w:rsidR="00711E41" w:rsidTr="00530D7D">
        <w:trPr>
          <w:trHeight w:val="501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E41" w:rsidRDefault="00711E4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8C148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第十</w:t>
            </w:r>
            <w:r w:rsidR="00711E41">
              <w:rPr>
                <w:rFonts w:ascii="宋体" w:hAnsi="宋体" w:hint="eastAsia"/>
                <w:sz w:val="18"/>
                <w:szCs w:val="18"/>
              </w:rPr>
              <w:t xml:space="preserve">章 </w:t>
            </w:r>
            <w:r>
              <w:rPr>
                <w:rFonts w:ascii="宋体" w:hAnsi="宋体" w:hint="eastAsia"/>
                <w:sz w:val="18"/>
                <w:szCs w:val="18"/>
              </w:rPr>
              <w:t>心理分析文论</w:t>
            </w:r>
          </w:p>
          <w:p w:rsidR="008C1486" w:rsidRDefault="008C148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1、弗洛伊德</w:t>
            </w:r>
          </w:p>
          <w:p w:rsidR="008C1486" w:rsidRDefault="008C148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2、荣格</w:t>
            </w:r>
          </w:p>
          <w:p w:rsidR="008C1486" w:rsidRPr="008C1486" w:rsidRDefault="008C148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3、拉康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8C1486">
            <w:r>
              <w:rPr>
                <w:rFonts w:hint="eastAsia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重点</w:t>
            </w:r>
            <w:r w:rsidR="008C1486">
              <w:rPr>
                <w:rFonts w:ascii="宋体" w:hAnsi="宋体" w:hint="eastAsia"/>
                <w:bCs/>
                <w:sz w:val="18"/>
                <w:szCs w:val="18"/>
              </w:rPr>
              <w:t>与难点：无意识理论与人格结构、俄狄浦斯王情结、集体无意识与原始意象、文学中的原型分析、无意识的语言结构、镜像理论与文本解读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  <w:r w:rsidR="00E92982">
              <w:rPr>
                <w:rFonts w:ascii="宋体" w:hAnsi="宋体" w:hint="eastAsia"/>
                <w:szCs w:val="21"/>
              </w:rPr>
              <w:t>、学生口头报告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8C148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  <w:r w:rsidR="008E0EF7">
              <w:rPr>
                <w:rFonts w:ascii="宋体" w:hAnsi="宋体" w:hint="eastAsia"/>
                <w:szCs w:val="21"/>
              </w:rPr>
              <w:t>、写读书报告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E41" w:rsidRDefault="008C148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E9298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第十一</w:t>
            </w:r>
            <w:r w:rsidR="00711E41">
              <w:rPr>
                <w:rFonts w:ascii="宋体" w:hAnsi="宋体" w:hint="eastAsia"/>
                <w:sz w:val="18"/>
                <w:szCs w:val="18"/>
              </w:rPr>
              <w:t xml:space="preserve">章 </w:t>
            </w:r>
            <w:r>
              <w:rPr>
                <w:rFonts w:ascii="宋体" w:hAnsi="宋体" w:hint="eastAsia"/>
                <w:sz w:val="18"/>
                <w:szCs w:val="18"/>
              </w:rPr>
              <w:t>俄国形式主义文论</w:t>
            </w:r>
          </w:p>
          <w:p w:rsidR="00E92982" w:rsidRDefault="00E92982" w:rsidP="00E92982">
            <w:pPr>
              <w:pStyle w:val="a6"/>
              <w:numPr>
                <w:ilvl w:val="0"/>
                <w:numId w:val="1"/>
              </w:numPr>
              <w:spacing w:line="240" w:lineRule="exact"/>
              <w:ind w:firstLineChars="0"/>
              <w:rPr>
                <w:rFonts w:ascii="宋体" w:hAnsi="宋体"/>
                <w:sz w:val="18"/>
                <w:szCs w:val="18"/>
              </w:rPr>
            </w:pPr>
            <w:r w:rsidRPr="00E92982">
              <w:rPr>
                <w:rFonts w:ascii="宋体" w:hAnsi="宋体" w:hint="eastAsia"/>
                <w:sz w:val="18"/>
                <w:szCs w:val="18"/>
              </w:rPr>
              <w:t>什克洛夫斯基</w:t>
            </w:r>
          </w:p>
          <w:p w:rsidR="00E92982" w:rsidRDefault="00E92982" w:rsidP="00E92982">
            <w:pPr>
              <w:pStyle w:val="a6"/>
              <w:numPr>
                <w:ilvl w:val="0"/>
                <w:numId w:val="1"/>
              </w:numPr>
              <w:spacing w:line="240" w:lineRule="exact"/>
              <w:ind w:firstLineChars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巴赫金</w:t>
            </w:r>
          </w:p>
          <w:p w:rsidR="00E92982" w:rsidRPr="00E92982" w:rsidRDefault="00E92982" w:rsidP="00E9298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 w:rsidR="00711E41" w:rsidRDefault="00711E4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E92982">
            <w:r>
              <w:rPr>
                <w:rFonts w:hint="eastAsia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Pr="00E92982" w:rsidRDefault="00711E4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重点</w:t>
            </w:r>
            <w:r w:rsidR="00E92982">
              <w:rPr>
                <w:rFonts w:ascii="宋体" w:hAnsi="宋体" w:hint="eastAsia"/>
                <w:bCs/>
                <w:sz w:val="18"/>
                <w:szCs w:val="18"/>
              </w:rPr>
              <w:t>与难点：陌生化与突出、对话与复调、狂欢化与怪诞现实主义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E9298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E41" w:rsidRDefault="00E9298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  <w:r w:rsidR="00711E41"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E9298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第十三</w:t>
            </w:r>
            <w:r w:rsidR="00711E41">
              <w:rPr>
                <w:rFonts w:ascii="宋体" w:hAnsi="宋体" w:hint="eastAsia"/>
                <w:sz w:val="18"/>
                <w:szCs w:val="18"/>
              </w:rPr>
              <w:t xml:space="preserve">章 </w:t>
            </w:r>
            <w:r>
              <w:rPr>
                <w:rFonts w:ascii="宋体" w:hAnsi="宋体" w:hint="eastAsia"/>
                <w:sz w:val="18"/>
                <w:szCs w:val="18"/>
              </w:rPr>
              <w:t>结构主义文论</w:t>
            </w:r>
          </w:p>
          <w:p w:rsidR="00E92982" w:rsidRPr="00E92982" w:rsidRDefault="00E92982" w:rsidP="00E92982">
            <w:pPr>
              <w:pStyle w:val="a6"/>
              <w:numPr>
                <w:ilvl w:val="0"/>
                <w:numId w:val="2"/>
              </w:numPr>
              <w:spacing w:line="240" w:lineRule="exact"/>
              <w:ind w:firstLineChars="0"/>
              <w:rPr>
                <w:rFonts w:ascii="宋体" w:hAnsi="宋体"/>
                <w:sz w:val="18"/>
                <w:szCs w:val="18"/>
              </w:rPr>
            </w:pPr>
            <w:r w:rsidRPr="00E92982">
              <w:rPr>
                <w:rFonts w:ascii="宋体" w:hAnsi="宋体" w:hint="eastAsia"/>
                <w:sz w:val="18"/>
                <w:szCs w:val="18"/>
              </w:rPr>
              <w:t>索绪尔</w:t>
            </w:r>
          </w:p>
          <w:p w:rsidR="00E92982" w:rsidRDefault="00E92982" w:rsidP="00E92982">
            <w:pPr>
              <w:pStyle w:val="a6"/>
              <w:numPr>
                <w:ilvl w:val="0"/>
                <w:numId w:val="2"/>
              </w:numPr>
              <w:spacing w:line="240" w:lineRule="exact"/>
              <w:ind w:firstLineChars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巴尔特</w:t>
            </w:r>
          </w:p>
          <w:p w:rsidR="00E92982" w:rsidRPr="00E92982" w:rsidRDefault="00E92982" w:rsidP="00E92982">
            <w:pPr>
              <w:pStyle w:val="a6"/>
              <w:numPr>
                <w:ilvl w:val="0"/>
                <w:numId w:val="2"/>
              </w:numPr>
              <w:spacing w:line="240" w:lineRule="exact"/>
              <w:ind w:firstLineChars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托多罗夫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E92982">
            <w:r>
              <w:rPr>
                <w:rFonts w:hint="eastAsia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E92982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重点与难点：所指与能指、从“零度写作”到“作者之死”、叙事语法、叙事话语</w:t>
            </w:r>
          </w:p>
          <w:p w:rsidR="00711E41" w:rsidRDefault="00711E41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711E41"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E9298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E92982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982" w:rsidRDefault="00E929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82" w:rsidRDefault="00E9298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第十四章西方马克思主义文论</w:t>
            </w:r>
          </w:p>
          <w:p w:rsidR="00E92982" w:rsidRPr="00E92982" w:rsidRDefault="00E9298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982" w:rsidRDefault="00E92982">
            <w:r>
              <w:rPr>
                <w:rFonts w:hint="eastAsia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82" w:rsidRDefault="00E9298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重点与难点：现实主义与现代主义之争、文学生产理论、文学与意识形态</w:t>
            </w:r>
            <w:r w:rsidR="00BB3A4C">
              <w:rPr>
                <w:rFonts w:ascii="宋体" w:hAnsi="宋体" w:hint="eastAsia"/>
                <w:szCs w:val="21"/>
              </w:rPr>
              <w:t>、大众文学批评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82" w:rsidRPr="00BB3A4C" w:rsidRDefault="00BB3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82" w:rsidRDefault="00BB3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BB3A4C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A4C" w:rsidRDefault="00BB3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BB3A4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第十五章读者接受文论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4C" w:rsidRDefault="00BB3A4C">
            <w:r>
              <w:rPr>
                <w:rFonts w:hint="eastAsia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Pr="00BB3A4C" w:rsidRDefault="00BB3A4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重点与难点：召唤结构、文学能力、文学接受史、历史距离与视域融合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BB3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BB3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BB3A4C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A4C" w:rsidRDefault="00BB3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BB3A4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第十六章后结构主义文论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4C" w:rsidRDefault="00BB3A4C">
            <w:r>
              <w:rPr>
                <w:rFonts w:hint="eastAsia"/>
              </w:rPr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BB3A4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重点与难点：无底的模仿、隐喻、修辞、</w:t>
            </w:r>
            <w:r w:rsidR="00530D7D">
              <w:rPr>
                <w:rFonts w:ascii="宋体" w:hAnsi="宋体" w:hint="eastAsia"/>
                <w:szCs w:val="21"/>
              </w:rPr>
              <w:t>重复、寄生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Pr="00530D7D" w:rsidRDefault="00530D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530D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BB3A4C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A4C" w:rsidRDefault="00BB3A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BB3A4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第十七章后现代主义文</w:t>
            </w:r>
            <w:r>
              <w:rPr>
                <w:rFonts w:ascii="宋体" w:hAnsi="宋体" w:hint="eastAsia"/>
                <w:szCs w:val="21"/>
              </w:rPr>
              <w:lastRenderedPageBreak/>
              <w:t>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4C" w:rsidRDefault="00530D7D">
            <w:r>
              <w:rPr>
                <w:rFonts w:hint="eastAsia"/>
              </w:rPr>
              <w:lastRenderedPageBreak/>
              <w:t>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530D7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重点与难点：女性主义诗学、新女性主义、差异与混杂、文化诗学、生态批评、绿色</w:t>
            </w:r>
            <w:r>
              <w:rPr>
                <w:rFonts w:ascii="宋体" w:hAnsi="宋体" w:hint="eastAsia"/>
                <w:szCs w:val="21"/>
              </w:rPr>
              <w:lastRenderedPageBreak/>
              <w:t>阅读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530D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4C" w:rsidRDefault="00530D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阅读参考资料</w:t>
            </w:r>
          </w:p>
        </w:tc>
      </w:tr>
      <w:tr w:rsidR="00711E41" w:rsidTr="00530D7D">
        <w:trPr>
          <w:trHeight w:val="435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合计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711E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E41" w:rsidRDefault="00530D7D">
            <w:r>
              <w:rPr>
                <w:rFonts w:hint="eastAsia"/>
              </w:rPr>
              <w:t>30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711E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711E41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11E41" w:rsidRDefault="00711E41" w:rsidP="00711E41"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</w:p>
    <w:p w:rsidR="00711E41" w:rsidRDefault="00711E41" w:rsidP="00711E41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五、成绩评定方法及标准</w:t>
      </w:r>
    </w:p>
    <w:tbl>
      <w:tblPr>
        <w:tblW w:w="73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1"/>
        <w:gridCol w:w="4863"/>
        <w:gridCol w:w="911"/>
      </w:tblGrid>
      <w:tr w:rsidR="00711E41" w:rsidTr="00711E41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711E41" w:rsidTr="00711E41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出勤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按照上课出勤次数给分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711E41" w:rsidTr="00711E41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530D7D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口头书面报告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8E0EF7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根据读书报告的撰写情况和口头汇报情况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711E41" w:rsidTr="00711E41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课堂表现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按照课堂听课状况和回答问题的积极性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711E41" w:rsidTr="00711E41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8E0EF7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课程论文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按照</w:t>
            </w:r>
            <w:r w:rsidR="008E0EF7">
              <w:rPr>
                <w:rFonts w:ascii="宋体" w:hAnsi="宋体" w:hint="eastAsia"/>
                <w:szCs w:val="21"/>
              </w:rPr>
              <w:t>论文观点是否新颖、表述是否严谨、格式是否规范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60%</w:t>
            </w:r>
          </w:p>
        </w:tc>
      </w:tr>
      <w:tr w:rsidR="00711E41" w:rsidTr="00711E41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41" w:rsidRDefault="00711E41"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711E41"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41" w:rsidRDefault="00711E4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11E41" w:rsidRDefault="00711E41" w:rsidP="00711E41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:rsidR="00711E41" w:rsidRDefault="00711E41" w:rsidP="00711E41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六、院（系）教学指导委员会审查意见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711E41" w:rsidTr="00711E41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1" w:rsidRDefault="00711E41">
            <w:pPr>
              <w:rPr>
                <w:rFonts w:ascii="宋体" w:hAnsi="宋体"/>
                <w:szCs w:val="21"/>
              </w:rPr>
            </w:pPr>
          </w:p>
          <w:p w:rsidR="00711E41" w:rsidRDefault="00711E41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711E41" w:rsidRDefault="00711E41">
            <w:pPr>
              <w:ind w:firstLineChars="450" w:firstLine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:rsidR="00711E41" w:rsidRDefault="00711E41">
            <w:pPr>
              <w:rPr>
                <w:rFonts w:ascii="宋体" w:hAnsi="宋体"/>
                <w:szCs w:val="21"/>
              </w:rPr>
            </w:pPr>
          </w:p>
          <w:p w:rsidR="00711E41" w:rsidRDefault="00711E41">
            <w:pPr>
              <w:rPr>
                <w:rFonts w:ascii="宋体" w:hAnsi="宋体"/>
                <w:szCs w:val="21"/>
              </w:rPr>
            </w:pPr>
          </w:p>
          <w:p w:rsidR="00711E41" w:rsidRDefault="00711E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院（系）教学指导委员会主任签名：                     日期：  2017 年   2 月 17   日</w:t>
            </w:r>
          </w:p>
          <w:p w:rsidR="00711E41" w:rsidRDefault="00711E41">
            <w:pPr>
              <w:rPr>
                <w:rFonts w:ascii="宋体" w:hAnsi="宋体"/>
                <w:szCs w:val="21"/>
              </w:rPr>
            </w:pPr>
          </w:p>
        </w:tc>
      </w:tr>
    </w:tbl>
    <w:p w:rsidR="009F7037" w:rsidRDefault="009F7037"/>
    <w:sectPr w:rsidR="009F7037" w:rsidSect="009F7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0F1" w:rsidRDefault="00C070F1" w:rsidP="00711E41">
      <w:r>
        <w:separator/>
      </w:r>
    </w:p>
  </w:endnote>
  <w:endnote w:type="continuationSeparator" w:id="0">
    <w:p w:rsidR="00C070F1" w:rsidRDefault="00C070F1" w:rsidP="00711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0F1" w:rsidRDefault="00C070F1" w:rsidP="00711E41">
      <w:r>
        <w:separator/>
      </w:r>
    </w:p>
  </w:footnote>
  <w:footnote w:type="continuationSeparator" w:id="0">
    <w:p w:rsidR="00C070F1" w:rsidRDefault="00C070F1" w:rsidP="00711E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B3CCF"/>
    <w:multiLevelType w:val="hybridMultilevel"/>
    <w:tmpl w:val="62B66D44"/>
    <w:lvl w:ilvl="0" w:tplc="7D64D6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60499F"/>
    <w:multiLevelType w:val="hybridMultilevel"/>
    <w:tmpl w:val="123261FC"/>
    <w:lvl w:ilvl="0" w:tplc="D640F89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1E41"/>
    <w:rsid w:val="00010C59"/>
    <w:rsid w:val="00156D54"/>
    <w:rsid w:val="00161824"/>
    <w:rsid w:val="00175D32"/>
    <w:rsid w:val="002A5971"/>
    <w:rsid w:val="0048494B"/>
    <w:rsid w:val="004D6DEE"/>
    <w:rsid w:val="00530D7D"/>
    <w:rsid w:val="00645340"/>
    <w:rsid w:val="006C382D"/>
    <w:rsid w:val="00711E41"/>
    <w:rsid w:val="008C1486"/>
    <w:rsid w:val="008D3AB2"/>
    <w:rsid w:val="008D5B51"/>
    <w:rsid w:val="008E0EF7"/>
    <w:rsid w:val="009B314D"/>
    <w:rsid w:val="009F7037"/>
    <w:rsid w:val="00A7019C"/>
    <w:rsid w:val="00A87A32"/>
    <w:rsid w:val="00AA38BD"/>
    <w:rsid w:val="00AE1388"/>
    <w:rsid w:val="00AE387D"/>
    <w:rsid w:val="00B40D1E"/>
    <w:rsid w:val="00BB3A4C"/>
    <w:rsid w:val="00C070F1"/>
    <w:rsid w:val="00C40243"/>
    <w:rsid w:val="00C837CF"/>
    <w:rsid w:val="00CF0113"/>
    <w:rsid w:val="00D47B84"/>
    <w:rsid w:val="00D57983"/>
    <w:rsid w:val="00E42D22"/>
    <w:rsid w:val="00E92982"/>
    <w:rsid w:val="00F8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1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1E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1E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1E41"/>
    <w:rPr>
      <w:sz w:val="18"/>
      <w:szCs w:val="18"/>
    </w:rPr>
  </w:style>
  <w:style w:type="paragraph" w:styleId="a5">
    <w:name w:val="Normal (Web)"/>
    <w:basedOn w:val="a"/>
    <w:uiPriority w:val="99"/>
    <w:unhideWhenUsed/>
    <w:rsid w:val="008D5B51"/>
    <w:pPr>
      <w:widowControl/>
      <w:spacing w:before="100" w:beforeAutospacing="1" w:after="100" w:afterAutospacing="1" w:line="260" w:lineRule="atLeast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E929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8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5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0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谢伟红</dc:creator>
  <cp:keywords/>
  <dc:description/>
  <cp:lastModifiedBy>谢伟红</cp:lastModifiedBy>
  <cp:revision>19</cp:revision>
  <dcterms:created xsi:type="dcterms:W3CDTF">2017-03-09T00:58:00Z</dcterms:created>
  <dcterms:modified xsi:type="dcterms:W3CDTF">2017-03-10T01:35:00Z</dcterms:modified>
</cp:coreProperties>
</file>