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rPr>
        <w:t>《</w:t>
      </w:r>
      <w:r>
        <w:rPr>
          <w:rFonts w:hint="eastAsia" w:asciiTheme="minorEastAsia" w:hAnsiTheme="minorEastAsia" w:eastAsiaTheme="minorEastAsia" w:cstheme="minorEastAsia"/>
          <w:sz w:val="32"/>
          <w:szCs w:val="32"/>
        </w:rPr>
        <w:t>器乐</w:t>
      </w:r>
      <w:r>
        <w:rPr>
          <w:rFonts w:hint="eastAsia" w:asciiTheme="minorEastAsia" w:hAnsiTheme="minorEastAsia" w:eastAsiaTheme="minorEastAsia" w:cstheme="minorEastAsia"/>
          <w:sz w:val="32"/>
          <w:szCs w:val="32"/>
          <w:lang w:val="en-US" w:eastAsia="zh-CN"/>
        </w:rPr>
        <w:t>选修4</w:t>
      </w:r>
      <w:r>
        <w:rPr>
          <w:rFonts w:hint="eastAsia" w:asciiTheme="minorEastAsia" w:hAnsiTheme="minorEastAsia" w:eastAsiaTheme="minorEastAsia" w:cstheme="minorEastAsia"/>
          <w:sz w:val="32"/>
          <w:szCs w:val="32"/>
        </w:rPr>
        <w:t>-古筝</w:t>
      </w:r>
      <w:r>
        <w:rPr>
          <w:rFonts w:hint="eastAsia" w:asciiTheme="minorEastAsia" w:hAnsiTheme="minorEastAsia" w:eastAsiaTheme="minorEastAsia" w:cstheme="min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Cs w:val="21"/>
              </w:rPr>
              <w:t>器乐</w:t>
            </w:r>
            <w:r>
              <w:rPr>
                <w:rFonts w:hint="eastAsia" w:asciiTheme="minorEastAsia" w:hAnsiTheme="minorEastAsia" w:eastAsiaTheme="minorEastAsia" w:cstheme="minorEastAsia"/>
                <w:szCs w:val="21"/>
                <w:lang w:val="en-US" w:eastAsia="zh-CN"/>
              </w:rPr>
              <w:t>选修4</w:t>
            </w:r>
            <w:r>
              <w:rPr>
                <w:rFonts w:hint="eastAsia" w:asciiTheme="minorEastAsia" w:hAnsiTheme="minorEastAsia" w:eastAsiaTheme="minorEastAsia" w:cstheme="minorEastAsia"/>
                <w:szCs w:val="21"/>
              </w:rPr>
              <w:t>-古筝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4"/>
                <w:szCs w:val="24"/>
                <w:lang w:val="en-US" w:eastAsia="zh-CN"/>
              </w:rPr>
              <w:t>选</w:t>
            </w:r>
            <w:r>
              <w:rPr>
                <w:rFonts w:hint="eastAsia" w:asciiTheme="minorEastAsia" w:hAnsiTheme="minorEastAsia" w:eastAsiaTheme="minorEastAsia" w:cstheme="minorEastAsia"/>
                <w:b w:val="0"/>
                <w:bCs/>
                <w:sz w:val="24"/>
                <w:szCs w:val="24"/>
              </w:rPr>
              <w:t>修课</w:t>
            </w:r>
            <w:r>
              <w:rPr>
                <w:rFonts w:hint="eastAsia" w:asciiTheme="minorEastAsia" w:hAnsiTheme="minorEastAsia" w:eastAsiaTheme="minorEastAsia" w:cstheme="minorEastAsia"/>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1"/>
                <w:szCs w:val="21"/>
              </w:rPr>
              <w:t xml:space="preserve">Elective Instruments </w:t>
            </w:r>
            <w:r>
              <w:rPr>
                <w:rFonts w:hint="eastAsia" w:asciiTheme="minorEastAsia" w:hAnsiTheme="minorEastAsia" w:eastAsiaTheme="minorEastAsia" w:cstheme="minorEastAsia"/>
                <w:kern w:val="0"/>
                <w:sz w:val="21"/>
                <w:szCs w:val="21"/>
                <w:lang w:val="en-US" w:eastAsia="zh-CN"/>
              </w:rPr>
              <w:t>2-guzheng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Cs w:val="21"/>
              </w:rPr>
              <w:t>16/1/</w:t>
            </w:r>
            <w:r>
              <w:rPr>
                <w:rFonts w:hint="eastAsia" w:asciiTheme="minorEastAsia" w:hAnsiTheme="minorEastAsia" w:eastAsiaTheme="minorEastAsia" w:cstheme="minorEastAsia"/>
                <w:b w:val="0"/>
                <w:bCs/>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val="0"/>
                <w:bCs/>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szCs w:val="21"/>
              </w:rPr>
              <w:t>器乐</w:t>
            </w:r>
            <w:r>
              <w:rPr>
                <w:rFonts w:hint="eastAsia" w:asciiTheme="minorEastAsia" w:hAnsiTheme="minorEastAsia" w:eastAsiaTheme="minorEastAsia" w:cstheme="minorEastAsia"/>
                <w:szCs w:val="21"/>
                <w:lang w:val="en-US" w:eastAsia="zh-CN"/>
              </w:rPr>
              <w:t>选修3</w:t>
            </w:r>
            <w:r>
              <w:rPr>
                <w:rFonts w:hint="eastAsia" w:asciiTheme="minorEastAsia" w:hAnsiTheme="minorEastAsia" w:eastAsiaTheme="minorEastAsia" w:cstheme="minorEastAsia"/>
                <w:szCs w:val="21"/>
              </w:rPr>
              <w:t>-古筝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szCs w:val="21"/>
              </w:rPr>
              <w:t>1－16周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4"/>
                <w:szCs w:val="24"/>
                <w:lang w:val="en-US" w:eastAsia="zh-CN"/>
              </w:rPr>
              <w:t>2016级</w:t>
            </w:r>
            <w:r>
              <w:rPr>
                <w:rFonts w:hint="eastAsia" w:asciiTheme="minorEastAsia" w:hAnsiTheme="minorEastAsia" w:eastAsiaTheme="minorEastAsia" w:cstheme="minorEastAsia"/>
                <w:b w:val="0"/>
                <w:bCs/>
                <w:sz w:val="24"/>
                <w:szCs w:val="24"/>
              </w:rPr>
              <w:t xml:space="preserve">音乐教育专业学生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r>
              <w:rPr>
                <w:rFonts w:hint="eastAsia" w:asciiTheme="minorEastAsia" w:hAnsiTheme="minorEastAsia" w:eastAsiaTheme="minorEastAsia" w:cstheme="minorEastAsia"/>
                <w:szCs w:val="21"/>
              </w:rPr>
              <w:t>《古筝入门》，《中国古筝考级曲目》上册</w:t>
            </w:r>
          </w:p>
          <w:p>
            <w:pPr>
              <w:tabs>
                <w:tab w:val="left" w:pos="5175"/>
                <w:tab w:val="left" w:pos="6948"/>
                <w:tab w:val="left" w:pos="8522"/>
              </w:tabs>
              <w:spacing w:line="360" w:lineRule="exact"/>
              <w:jc w:val="left"/>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教学参考资料：</w:t>
            </w:r>
          </w:p>
          <w:p>
            <w:pPr>
              <w:tabs>
                <w:tab w:val="left" w:pos="5175"/>
                <w:tab w:val="left" w:pos="6948"/>
                <w:tab w:val="left" w:pos="8522"/>
              </w:tabs>
              <w:spacing w:line="36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《全国古筝演奏考级作品集》       新华出版社          邱大成    1999年4月</w:t>
            </w:r>
          </w:p>
          <w:p>
            <w:pPr>
              <w:tabs>
                <w:tab w:val="left" w:pos="5175"/>
                <w:tab w:val="left" w:pos="6948"/>
                <w:tab w:val="left" w:pos="8522"/>
              </w:tabs>
              <w:spacing w:line="36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《优秀古筝曲精选与解析》         山东文艺出版社      李萌      2004年9月</w:t>
            </w:r>
          </w:p>
          <w:p>
            <w:pPr>
              <w:tabs>
                <w:tab w:val="left" w:pos="1728"/>
                <w:tab w:val="left" w:pos="4125"/>
                <w:tab w:val="left" w:pos="6948"/>
                <w:tab w:val="left" w:pos="8522"/>
              </w:tabs>
              <w:spacing w:line="36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《古筝考级曲目大全》             同心出版社          李萌      2003年8月</w:t>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jc w:val="lef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512"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pacing w:val="8"/>
                <w:szCs w:val="21"/>
              </w:rPr>
              <w:t>古筝，我国民族传统乐器之一，属弹拨类。其音色优美，音域宽广、演奏技巧丰富，具有相当表现力，深受广大人民群众喜爱。</w:t>
            </w:r>
            <w:r>
              <w:rPr>
                <w:rFonts w:hint="eastAsia" w:asciiTheme="minorEastAsia" w:hAnsiTheme="minorEastAsia" w:eastAsiaTheme="minorEastAsia" w:cstheme="minorEastAsia"/>
                <w:szCs w:val="21"/>
              </w:rPr>
              <w:t>本课程是我</w:t>
            </w:r>
            <w:r>
              <w:rPr>
                <w:rFonts w:hint="eastAsia" w:asciiTheme="minorEastAsia" w:hAnsiTheme="minorEastAsia" w:eastAsiaTheme="minorEastAsia" w:cstheme="minorEastAsia"/>
                <w:szCs w:val="21"/>
                <w:lang w:eastAsia="zh-CN"/>
              </w:rPr>
              <w:t>院</w:t>
            </w:r>
            <w:r>
              <w:rPr>
                <w:rFonts w:hint="eastAsia" w:asciiTheme="minorEastAsia" w:hAnsiTheme="minorEastAsia" w:eastAsiaTheme="minorEastAsia" w:cstheme="minorEastAsia"/>
                <w:szCs w:val="21"/>
              </w:rPr>
              <w:t>音乐</w:t>
            </w:r>
            <w:r>
              <w:rPr>
                <w:rFonts w:hint="eastAsia" w:asciiTheme="minorEastAsia" w:hAnsiTheme="minorEastAsia" w:eastAsiaTheme="minorEastAsia" w:cstheme="minorEastAsia"/>
                <w:szCs w:val="21"/>
                <w:lang w:eastAsia="zh-CN"/>
              </w:rPr>
              <w:t>教育</w:t>
            </w:r>
            <w:r>
              <w:rPr>
                <w:rFonts w:hint="eastAsia" w:asciiTheme="minorEastAsia" w:hAnsiTheme="minorEastAsia" w:eastAsiaTheme="minorEastAsia" w:cstheme="minorEastAsia"/>
                <w:szCs w:val="21"/>
              </w:rPr>
              <w:t>专业</w:t>
            </w:r>
            <w:r>
              <w:rPr>
                <w:rFonts w:hint="eastAsia" w:asciiTheme="minorEastAsia" w:hAnsiTheme="minorEastAsia" w:eastAsiaTheme="minorEastAsia" w:cstheme="minorEastAsia"/>
                <w:szCs w:val="21"/>
                <w:lang w:eastAsia="zh-CN"/>
              </w:rPr>
              <w:t>二学期</w:t>
            </w:r>
            <w:r>
              <w:rPr>
                <w:rFonts w:hint="eastAsia" w:asciiTheme="minorEastAsia" w:hAnsiTheme="minorEastAsia" w:eastAsiaTheme="minorEastAsia" w:cstheme="minorEastAsia"/>
                <w:szCs w:val="21"/>
                <w:lang w:val="en-US" w:eastAsia="zh-CN"/>
              </w:rPr>
              <w:t>至六学期，群众文艺舞蹈专业五学期至六学期</w:t>
            </w:r>
            <w:r>
              <w:rPr>
                <w:rFonts w:hint="eastAsia" w:asciiTheme="minorEastAsia" w:hAnsiTheme="minorEastAsia" w:eastAsiaTheme="minorEastAsia" w:cstheme="minorEastAsia"/>
                <w:szCs w:val="21"/>
                <w:lang w:eastAsia="zh-CN"/>
              </w:rPr>
              <w:t>开设</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val="en-US" w:eastAsia="zh-CN"/>
              </w:rPr>
              <w:t>器乐</w:t>
            </w:r>
            <w:r>
              <w:rPr>
                <w:rFonts w:hint="eastAsia" w:asciiTheme="minorEastAsia" w:hAnsiTheme="minorEastAsia" w:eastAsiaTheme="minorEastAsia" w:cstheme="minorEastAsia"/>
                <w:szCs w:val="21"/>
              </w:rPr>
              <w:t>选</w:t>
            </w:r>
            <w:r>
              <w:rPr>
                <w:rFonts w:hint="eastAsia" w:asciiTheme="minorEastAsia" w:hAnsiTheme="minorEastAsia" w:eastAsiaTheme="minorEastAsia" w:cstheme="minorEastAsia"/>
                <w:szCs w:val="21"/>
                <w:lang w:eastAsia="zh-CN"/>
              </w:rPr>
              <w:t>修</w:t>
            </w:r>
            <w:r>
              <w:rPr>
                <w:rFonts w:hint="eastAsia" w:asciiTheme="minorEastAsia" w:hAnsiTheme="minorEastAsia" w:eastAsiaTheme="minorEastAsia" w:cstheme="minorEastAsia"/>
                <w:szCs w:val="21"/>
              </w:rPr>
              <w:t>课，通过课程的教学使学生初步认识和了解所学乐器（古筝）的基本知识，掌握基本演奏方法。</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35" w:firstLineChars="98"/>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1.掌握正确演奏技法，通过一定数量的初级练习曲和乐曲，使学生在其主修项目的基础上交叉性新掌握一门器乐演奏与教学能力，并达到与规定学制要求的相应程度。</w:t>
            </w:r>
          </w:p>
          <w:p>
            <w:pPr>
              <w:ind w:firstLine="235" w:firstLineChars="98"/>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2.提高学生的音乐修养和素质，发展一专多能，以适应普通中、小学教育及社会工作的不同需求。</w:t>
            </w:r>
          </w:p>
          <w:p>
            <w:pPr>
              <w:pStyle w:val="2"/>
              <w:spacing w:after="240"/>
              <w:ind w:left="0" w:leftChars="0" w:firstLine="24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3.开阔学生音乐艺术视野，加强民族文化推广，使学生在今后的音乐教育工作和表演中更适应实际教学与艺术实践的需要。</w:t>
            </w:r>
          </w:p>
          <w:p>
            <w:pPr>
              <w:tabs>
                <w:tab w:val="left" w:pos="1440"/>
              </w:tabs>
              <w:spacing w:after="0" w:line="0" w:lineRule="atLeast"/>
              <w:ind w:firstLine="422" w:firstLineChars="200"/>
              <w:outlineLvl w:val="0"/>
              <w:rPr>
                <w:rFonts w:hint="eastAsia" w:asciiTheme="minorEastAsia" w:hAnsiTheme="minorEastAsia" w:eastAsiaTheme="minorEastAsia" w:cstheme="minorEastAsia"/>
                <w:b/>
                <w:sz w:val="21"/>
                <w:szCs w:val="21"/>
                <w:lang w:eastAsia="zh-CN"/>
              </w:rPr>
            </w:pPr>
          </w:p>
          <w:p>
            <w:pPr>
              <w:spacing w:after="0" w:line="0" w:lineRule="atLeast"/>
              <w:rPr>
                <w:rFonts w:hint="eastAsia" w:asciiTheme="minorEastAsia" w:hAnsiTheme="minorEastAsia" w:eastAsiaTheme="minorEastAsia" w:cstheme="minorEastAsia"/>
                <w:b/>
                <w:sz w:val="21"/>
                <w:szCs w:val="21"/>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检查，巩固弹奏。</w:t>
            </w:r>
          </w:p>
        </w:tc>
        <w:tc>
          <w:tcPr>
            <w:tcW w:w="623" w:type="dxa"/>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vAlign w:val="top"/>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要点：对假期的练琴检查。</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重点：指法及乐曲的回顾。</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2</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弹奏技巧技法教学</w:t>
            </w:r>
          </w:p>
        </w:tc>
        <w:tc>
          <w:tcPr>
            <w:tcW w:w="62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vAlign w:val="top"/>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要点：指法弹奏的正确性</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加强各种节奏和速度的练习</w:t>
            </w:r>
            <w:r>
              <w:rPr>
                <w:rFonts w:hint="eastAsia" w:asciiTheme="minorEastAsia" w:hAnsiTheme="minorEastAsia" w:eastAsiaTheme="minorEastAsia" w:cstheme="minorEastAsia"/>
                <w:szCs w:val="21"/>
              </w:rPr>
              <w:t>。</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3</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基本演奏技巧技法教学</w:t>
            </w:r>
          </w:p>
        </w:tc>
        <w:tc>
          <w:tcPr>
            <w:tcW w:w="62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弹奏方法，手型，基本指法进一步熟练和提高。</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要点:手</w:t>
            </w:r>
            <w:r>
              <w:rPr>
                <w:rFonts w:hint="eastAsia" w:asciiTheme="minorEastAsia" w:hAnsiTheme="minorEastAsia" w:eastAsiaTheme="minorEastAsia" w:cstheme="minorEastAsia"/>
                <w:szCs w:val="21"/>
                <w:lang w:val="en-US" w:eastAsia="zh-CN"/>
              </w:rPr>
              <w:t>指</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val="en-US" w:eastAsia="zh-CN"/>
              </w:rPr>
              <w:t>关节运用，快四点的练习。</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4</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基本演奏技巧技法教学</w:t>
            </w:r>
          </w:p>
        </w:tc>
        <w:tc>
          <w:tcPr>
            <w:tcW w:w="62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要点：分手弹奏练习</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大指小关节的强调，摇指学习。</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摇指的姿势，腕，手型</w:t>
            </w:r>
            <w:r>
              <w:rPr>
                <w:rFonts w:hint="eastAsia" w:asciiTheme="minorEastAsia" w:hAnsiTheme="minorEastAsia" w:eastAsiaTheme="minorEastAsia" w:cstheme="minorEastAsia"/>
                <w:szCs w:val="21"/>
              </w:rPr>
              <w:t>。</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5</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w:t>
            </w:r>
            <w:r>
              <w:rPr>
                <w:rFonts w:hint="eastAsia" w:asciiTheme="minorEastAsia" w:hAnsiTheme="minorEastAsia" w:eastAsiaTheme="minorEastAsia" w:cstheme="minorEastAsia"/>
                <w:szCs w:val="21"/>
                <w:lang w:eastAsia="zh-CN"/>
              </w:rPr>
              <w:t>乐</w:t>
            </w:r>
            <w:r>
              <w:rPr>
                <w:rFonts w:hint="eastAsia" w:asciiTheme="minorEastAsia" w:hAnsiTheme="minorEastAsia" w:eastAsiaTheme="minorEastAsia" w:cstheme="minorEastAsia"/>
                <w:szCs w:val="21"/>
              </w:rPr>
              <w:t>曲</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bottom w:val="single" w:color="auto" w:sz="4" w:space="0"/>
            </w:tcBorders>
            <w:vAlign w:val="top"/>
          </w:tcPr>
          <w:p>
            <w:pPr>
              <w:spacing w:line="38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摇指，双手轮抹的训练</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强调大小关节和腕的运用</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6</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w:t>
            </w:r>
            <w:r>
              <w:rPr>
                <w:rFonts w:hint="eastAsia" w:asciiTheme="minorEastAsia" w:hAnsiTheme="minorEastAsia" w:eastAsiaTheme="minorEastAsia" w:cstheme="minorEastAsia"/>
                <w:szCs w:val="21"/>
                <w:lang w:eastAsia="zh-CN"/>
              </w:rPr>
              <w:t>乐</w:t>
            </w:r>
            <w:r>
              <w:rPr>
                <w:rFonts w:hint="eastAsia" w:asciiTheme="minorEastAsia" w:hAnsiTheme="minorEastAsia" w:eastAsiaTheme="minorEastAsia" w:cstheme="minorEastAsia"/>
                <w:szCs w:val="21"/>
              </w:rPr>
              <w:t>曲</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bottom w:val="single" w:color="auto" w:sz="4" w:space="0"/>
            </w:tcBorders>
            <w:vAlign w:val="top"/>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eastAsia="zh-CN"/>
              </w:rPr>
              <w:t>摇指，</w:t>
            </w:r>
            <w:r>
              <w:rPr>
                <w:rFonts w:hint="eastAsia" w:asciiTheme="minorEastAsia" w:hAnsiTheme="minorEastAsia" w:eastAsiaTheme="minorEastAsia" w:cstheme="minorEastAsia"/>
                <w:szCs w:val="21"/>
              </w:rPr>
              <w:t>分手弹奏练习</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加强左手弹奏，按变音的训练</w:t>
            </w:r>
            <w:r>
              <w:rPr>
                <w:rFonts w:hint="eastAsia" w:asciiTheme="minorEastAsia" w:hAnsiTheme="minorEastAsia" w:eastAsiaTheme="minorEastAsia" w:cstheme="minorEastAsia"/>
                <w:szCs w:val="21"/>
              </w:rPr>
              <w:t>。</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w:t>
            </w:r>
            <w:r>
              <w:rPr>
                <w:rFonts w:hint="eastAsia" w:asciiTheme="minorEastAsia" w:hAnsiTheme="minorEastAsia" w:eastAsiaTheme="minorEastAsia" w:cstheme="minorEastAsia"/>
                <w:szCs w:val="21"/>
                <w:lang w:eastAsia="zh-CN"/>
              </w:rPr>
              <w:t>乐</w:t>
            </w:r>
            <w:r>
              <w:rPr>
                <w:rFonts w:hint="eastAsia" w:asciiTheme="minorEastAsia" w:hAnsiTheme="minorEastAsia" w:eastAsiaTheme="minorEastAsia" w:cstheme="minorEastAsia"/>
                <w:szCs w:val="21"/>
              </w:rPr>
              <w:t>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eastAsia="zh-CN"/>
              </w:rPr>
              <w:t>摇指，注重民间乐曲特有的音高概念</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腕，手臂的松弛</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eastAsia="zh-CN"/>
              </w:rPr>
              <w:t>多哼唱</w:t>
            </w:r>
            <w:r>
              <w:rPr>
                <w:rFonts w:hint="eastAsia" w:asciiTheme="minorEastAsia" w:hAnsiTheme="minorEastAsia" w:eastAsiaTheme="minorEastAsia" w:cstheme="minorEastAsia"/>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w:t>
            </w:r>
            <w:r>
              <w:rPr>
                <w:rFonts w:hint="eastAsia" w:asciiTheme="minorEastAsia" w:hAnsiTheme="minorEastAsia" w:eastAsiaTheme="minorEastAsia" w:cstheme="minorEastAsia"/>
                <w:szCs w:val="21"/>
                <w:lang w:eastAsia="zh-CN"/>
              </w:rPr>
              <w:t>乐</w:t>
            </w:r>
            <w:r>
              <w:rPr>
                <w:rFonts w:hint="eastAsia" w:asciiTheme="minorEastAsia" w:hAnsiTheme="minorEastAsia" w:eastAsiaTheme="minorEastAsia" w:cstheme="minorEastAsia"/>
                <w:szCs w:val="21"/>
              </w:rPr>
              <w:t>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重点：演奏技能的运用</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要点：多</w:t>
            </w:r>
            <w:r>
              <w:rPr>
                <w:rFonts w:hint="eastAsia" w:asciiTheme="minorEastAsia" w:hAnsiTheme="minorEastAsia" w:eastAsiaTheme="minorEastAsia" w:cstheme="minorEastAsia"/>
                <w:szCs w:val="21"/>
                <w:lang w:eastAsia="zh-CN"/>
              </w:rPr>
              <w:t>哼唱，</w:t>
            </w:r>
            <w:r>
              <w:rPr>
                <w:rFonts w:hint="eastAsia" w:asciiTheme="minorEastAsia" w:hAnsiTheme="minorEastAsia" w:eastAsiaTheme="minorEastAsia" w:cstheme="minorEastAsia"/>
                <w:szCs w:val="21"/>
                <w:lang w:val="en-US" w:eastAsia="zh-CN"/>
              </w:rPr>
              <w:t>培养良好的民间音乐音高概念。</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加强快四点的弹奏速度</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加强左手按变音的技法训练</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Theme="minorEastAsia" w:hAnsiTheme="minorEastAsia" w:eastAsiaTheme="minorEastAsia" w:cstheme="minorEastAsia"/>
                <w:szCs w:val="21"/>
                <w:lang w:val="en-US"/>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音色，颗粒性</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手指弹奏的独立性</w:t>
            </w:r>
            <w:r>
              <w:rPr>
                <w:rFonts w:hint="eastAsia" w:asciiTheme="minorEastAsia" w:hAnsiTheme="minorEastAsia" w:eastAsiaTheme="minorEastAsia" w:cstheme="minorEastAsia"/>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要点：乐曲的完整表现</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乐曲音色速度的统一，手腕的松弛</w:t>
            </w:r>
            <w:r>
              <w:rPr>
                <w:rFonts w:hint="eastAsia" w:asciiTheme="minorEastAsia" w:hAnsiTheme="minorEastAsia" w:eastAsiaTheme="minorEastAsia" w:cstheme="minorEastAsia"/>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重点：演奏技能的运用</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要点：乐曲的完整表现</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重点：细节的讲解。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弹奏完整乐曲，较好掌握弹奏技巧。</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要点：乐曲的完整表现</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熟练演奏曲目</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乐曲，力度，速度，音色，流畅，情绪</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合计：</w:t>
            </w:r>
          </w:p>
        </w:tc>
        <w:tc>
          <w:tcPr>
            <w:tcW w:w="623" w:type="dxa"/>
            <w:tcBorders>
              <w:top w:val="single" w:color="auto" w:sz="4" w:space="0"/>
            </w:tcBorders>
            <w:vAlign w:val="center"/>
          </w:tcPr>
          <w:p>
            <w:pPr>
              <w:spacing w:after="0" w:line="0" w:lineRule="atLeas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w:t>
            </w:r>
          </w:p>
        </w:tc>
        <w:tc>
          <w:tcPr>
            <w:tcW w:w="3952" w:type="dxa"/>
            <w:gridSpan w:val="3"/>
            <w:tcBorders>
              <w:top w:val="single" w:color="auto" w:sz="4" w:space="0"/>
            </w:tcBorders>
            <w:vAlign w:val="center"/>
          </w:tcPr>
          <w:p>
            <w:pPr>
              <w:spacing w:after="0" w:line="0" w:lineRule="atLeast"/>
              <w:rPr>
                <w:rFonts w:hint="eastAsia" w:asciiTheme="minorEastAsia" w:hAnsiTheme="minorEastAsia" w:eastAsiaTheme="minorEastAsia" w:cstheme="minorEastAsia"/>
                <w:sz w:val="21"/>
                <w:szCs w:val="21"/>
              </w:rPr>
            </w:pPr>
          </w:p>
          <w:p>
            <w:pPr>
              <w:spacing w:after="0" w:line="0" w:lineRule="atLeast"/>
              <w:rPr>
                <w:rFonts w:hint="eastAsia" w:asciiTheme="minorEastAsia" w:hAnsiTheme="minorEastAsia" w:eastAsiaTheme="minorEastAsia" w:cstheme="minorEastAsia"/>
                <w:sz w:val="21"/>
                <w:szCs w:val="21"/>
              </w:rPr>
            </w:pPr>
          </w:p>
          <w:p>
            <w:pPr>
              <w:spacing w:after="0" w:line="0" w:lineRule="atLeast"/>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center"/>
          </w:tcPr>
          <w:p>
            <w:pPr>
              <w:spacing w:after="0" w:line="0" w:lineRule="atLeast"/>
              <w:rPr>
                <w:rFonts w:hint="eastAsia" w:asciiTheme="minorEastAsia" w:hAnsiTheme="minorEastAsia" w:eastAsiaTheme="minorEastAsia" w:cstheme="minorEastAsia"/>
                <w:sz w:val="21"/>
                <w:szCs w:val="21"/>
              </w:rPr>
            </w:pPr>
          </w:p>
        </w:tc>
        <w:tc>
          <w:tcPr>
            <w:tcW w:w="1093" w:type="dxa"/>
            <w:tcBorders>
              <w:top w:val="single" w:color="auto" w:sz="4" w:space="0"/>
            </w:tcBorders>
            <w:vAlign w:val="center"/>
          </w:tcPr>
          <w:p>
            <w:pPr>
              <w:spacing w:after="0" w:line="0" w:lineRule="atLeast"/>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Cs w:val="21"/>
                <w:lang w:eastAsia="zh-CN"/>
              </w:rPr>
            </w:pPr>
            <w:r>
              <w:rPr>
                <w:rFonts w:hint="eastAsia" w:asciiTheme="minorEastAsia" w:hAnsiTheme="minorEastAsia" w:eastAsiaTheme="minorEastAsia" w:cstheme="minorEastAsia"/>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4"/>
                <w:szCs w:val="24"/>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到堂情况</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课堂讨论</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完成作业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实训</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期末考核</w:t>
            </w:r>
            <w:r>
              <w:rPr>
                <w:rFonts w:hint="eastAsia" w:asciiTheme="minorEastAsia" w:hAnsiTheme="minorEastAsia" w:eastAsiaTheme="minorEastAsia" w:cstheme="minorEastAsia"/>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w:t>
            </w:r>
            <w:bookmarkStart w:id="0" w:name="_GoBack"/>
            <w:bookmarkEnd w:id="0"/>
            <w:r>
              <w:rPr>
                <w:rFonts w:hint="eastAsia" w:asciiTheme="minorEastAsia" w:hAnsiTheme="minorEastAsia" w:eastAsiaTheme="minorEastAsia" w:cstheme="minorEastAsia"/>
                <w:b/>
                <w:sz w:val="21"/>
                <w:szCs w:val="21"/>
                <w:lang w:val="en-US"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Cs w:val="21"/>
                <w:lang w:eastAsia="zh-CN"/>
              </w:rPr>
            </w:pPr>
            <w:r>
              <w:rPr>
                <w:rFonts w:hint="eastAsia" w:asciiTheme="minorEastAsia" w:hAnsiTheme="minorEastAsia" w:eastAsiaTheme="minorEastAsia" w:cstheme="minorEastAsia"/>
                <w:b/>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注：1、课程</w:t>
      </w:r>
      <w:r>
        <w:rPr>
          <w:rFonts w:hint="eastAsia" w:asciiTheme="minorEastAsia" w:hAnsiTheme="minorEastAsia" w:eastAsiaTheme="minorEastAsia" w:cstheme="minor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2、学生核心能力即毕业要求或培养要求，请任课教师从授课对象人才培养方案中对应部分复制（http://jwc.dgut.edu.cn/）</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3、教学方式可选：课堂讲授/小组讨论/实验/实训</w:t>
      </w:r>
    </w:p>
    <w:p>
      <w:pPr>
        <w:spacing w:line="360" w:lineRule="exac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43B05C1"/>
    <w:rsid w:val="06790AC3"/>
    <w:rsid w:val="083F2D65"/>
    <w:rsid w:val="101F0347"/>
    <w:rsid w:val="11204C5B"/>
    <w:rsid w:val="28AD1D92"/>
    <w:rsid w:val="2B050396"/>
    <w:rsid w:val="2BAC7262"/>
    <w:rsid w:val="2C23799B"/>
    <w:rsid w:val="373040CE"/>
    <w:rsid w:val="3B235619"/>
    <w:rsid w:val="3E183C9A"/>
    <w:rsid w:val="40316170"/>
    <w:rsid w:val="42DB229F"/>
    <w:rsid w:val="442422E9"/>
    <w:rsid w:val="459706E8"/>
    <w:rsid w:val="502764F2"/>
    <w:rsid w:val="50F93380"/>
    <w:rsid w:val="54982036"/>
    <w:rsid w:val="58B83B09"/>
    <w:rsid w:val="5F3D7FFE"/>
    <w:rsid w:val="62602DFF"/>
    <w:rsid w:val="64EC017B"/>
    <w:rsid w:val="66387BB7"/>
    <w:rsid w:val="702D615F"/>
    <w:rsid w:val="7C3E4191"/>
    <w:rsid w:val="7CB95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5</TotalTime>
  <ScaleCrop>false</ScaleCrop>
  <LinksUpToDate>false</LinksUpToDate>
  <CharactersWithSpaces>958</CharactersWithSpaces>
  <Application>WPS Office_11.1.0.7720_F1E327BC-269C-435d-A152-05C5408002CA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2018-09-04T02:35:33Z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ies>
</file>