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15920">
        <w:rPr>
          <w:rFonts w:ascii="黑体" w:eastAsia="黑体" w:hint="eastAsia"/>
          <w:b/>
          <w:sz w:val="32"/>
          <w:szCs w:val="32"/>
          <w:lang w:eastAsia="zh-CN"/>
        </w:rPr>
        <w:t>中国音乐史及名作赏析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1184"/>
        <w:gridCol w:w="969"/>
        <w:gridCol w:w="1315"/>
        <w:gridCol w:w="1568"/>
        <w:gridCol w:w="1972"/>
        <w:gridCol w:w="153"/>
        <w:gridCol w:w="63"/>
        <w:gridCol w:w="1639"/>
      </w:tblGrid>
      <w:tr w:rsidR="009837E1" w:rsidRPr="002E27E1" w:rsidTr="00B01E04">
        <w:trPr>
          <w:trHeight w:val="340"/>
          <w:jc w:val="center"/>
        </w:trPr>
        <w:tc>
          <w:tcPr>
            <w:tcW w:w="4210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115920" w:rsidRPr="003C1F42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中国音乐史及名作赏析</w:t>
            </w:r>
          </w:p>
        </w:tc>
        <w:tc>
          <w:tcPr>
            <w:tcW w:w="539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15920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3C1F42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115920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China music history and </w:t>
            </w:r>
            <w:r w:rsidR="00115920" w:rsidRPr="003C1F42">
              <w:rPr>
                <w:rFonts w:ascii="宋体" w:eastAsia="宋体" w:hAnsi="宋体"/>
                <w:sz w:val="21"/>
                <w:szCs w:val="21"/>
                <w:lang w:eastAsia="zh-CN"/>
              </w:rPr>
              <w:t>appreciation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4210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115920" w:rsidRPr="003C1F42">
              <w:rPr>
                <w:rFonts w:ascii="宋体" w:hAnsi="宋体" w:hint="eastAsia"/>
                <w:bCs/>
                <w:sz w:val="21"/>
                <w:szCs w:val="21"/>
                <w:lang w:eastAsia="zh-CN"/>
              </w:rPr>
              <w:t>3</w:t>
            </w:r>
            <w:r w:rsidR="00DA29EC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6</w:t>
            </w:r>
            <w:r w:rsidR="00115920" w:rsidRPr="003C1F42">
              <w:rPr>
                <w:rFonts w:ascii="宋体" w:hAnsi="宋体" w:hint="eastAsia"/>
                <w:bCs/>
                <w:sz w:val="21"/>
                <w:szCs w:val="21"/>
                <w:lang w:eastAsia="zh-CN"/>
              </w:rPr>
              <w:t>/</w:t>
            </w:r>
            <w:r w:rsidR="00115920" w:rsidRPr="003C1F42">
              <w:rPr>
                <w:rFonts w:ascii="宋体" w:hAnsi="宋体" w:hint="eastAsia"/>
                <w:bCs/>
                <w:sz w:val="21"/>
                <w:szCs w:val="21"/>
              </w:rPr>
              <w:t>2</w:t>
            </w:r>
            <w:r w:rsidR="00115920" w:rsidRPr="003C1F42">
              <w:rPr>
                <w:rFonts w:ascii="宋体" w:hAnsi="宋体" w:hint="eastAsia"/>
                <w:bCs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539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15920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0E7A2C" w:rsidRPr="003C1F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《基本乐理》、《视唱练耳》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4210" w:type="dxa"/>
            <w:gridSpan w:val="4"/>
            <w:vAlign w:val="center"/>
          </w:tcPr>
          <w:p w:rsidR="002E27E1" w:rsidRPr="00E96CCE" w:rsidRDefault="002E27E1" w:rsidP="00E96CC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115920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</w:t>
            </w:r>
            <w:r w:rsidR="00115920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-1</w:t>
            </w:r>
            <w:r w:rsidR="00DA29E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8</w:t>
            </w:r>
            <w:r w:rsidR="00115920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 xml:space="preserve"> 周 星期</w:t>
            </w:r>
            <w:r w:rsidR="00DA29E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四</w:t>
            </w:r>
            <w:r w:rsidR="00115920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1-2</w:t>
            </w:r>
            <w:r w:rsidR="00115920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节</w:t>
            </w:r>
            <w:r w:rsidR="00E96CCE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/3-4</w:t>
            </w:r>
            <w:r w:rsidR="00E96CCE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39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DA29E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6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A3</w:t>
            </w:r>
            <w:r w:rsidR="00DA29EC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10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DA29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级音乐教育1班/2班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梁宝忠/副教授</w:t>
            </w:r>
          </w:p>
        </w:tc>
      </w:tr>
      <w:tr w:rsidR="009837E1" w:rsidRPr="002E27E1" w:rsidTr="00B01E04">
        <w:trPr>
          <w:trHeight w:val="340"/>
          <w:jc w:val="center"/>
        </w:trPr>
        <w:tc>
          <w:tcPr>
            <w:tcW w:w="4210" w:type="dxa"/>
            <w:gridSpan w:val="4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13537187758（短号：687758）</w:t>
            </w:r>
          </w:p>
        </w:tc>
        <w:tc>
          <w:tcPr>
            <w:tcW w:w="539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0E7A2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0E7A2C" w:rsidRPr="003C1F4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bobscarf@126.com</w:t>
            </w:r>
          </w:p>
        </w:tc>
      </w:tr>
      <w:tr w:rsidR="002E27E1" w:rsidRPr="002E27E1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2E27E1" w:rsidRPr="000E7A2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1</w:t>
            </w:r>
            <w:r w:rsidR="000E7A2C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-1</w:t>
            </w:r>
            <w:r w:rsidR="00D1588D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8</w:t>
            </w:r>
            <w:r w:rsidR="000E7A2C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 xml:space="preserve"> 周 星期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三1-2</w:t>
            </w:r>
            <w:r w:rsidR="000E7A2C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节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>/3-4</w:t>
            </w:r>
            <w:r w:rsidR="000E7A2C" w:rsidRPr="003C1F42"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  <w:t>节</w:t>
            </w:r>
            <w:r w:rsidR="000E7A2C" w:rsidRPr="003C1F42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  <w:lang w:eastAsia="zh-CN"/>
              </w:rPr>
              <w:t xml:space="preserve"> 课堂答疑及辅导</w:t>
            </w:r>
          </w:p>
        </w:tc>
      </w:tr>
      <w:tr w:rsidR="00735FDE" w:rsidRPr="00735FDE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735FDE" w:rsidRPr="002E27E1" w:rsidRDefault="00735FDE" w:rsidP="000E7A2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E7A2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●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735FDE" w:rsidRPr="003C1F42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E7A2C" w:rsidRPr="003C1F4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 xml:space="preserve">《中国音乐史简明教程（上下）》 刘再生著 上海音乐学院出版社 </w:t>
            </w:r>
            <w:r w:rsidR="000E7A2C" w:rsidRPr="003C1F42">
              <w:rPr>
                <w:rFonts w:asciiTheme="minorEastAsia" w:eastAsiaTheme="minorEastAsia" w:hAnsiTheme="minorEastAsia"/>
                <w:iCs/>
                <w:sz w:val="21"/>
                <w:szCs w:val="21"/>
                <w:lang w:eastAsia="zh-CN"/>
              </w:rPr>
              <w:t>2006</w:t>
            </w:r>
            <w:r w:rsidR="000E7A2C" w:rsidRPr="003C1F4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年</w:t>
            </w:r>
            <w:r w:rsidR="000E7A2C" w:rsidRPr="003C1F42">
              <w:rPr>
                <w:rFonts w:asciiTheme="minorEastAsia" w:eastAsiaTheme="minorEastAsia" w:hAnsiTheme="minorEastAsia"/>
                <w:iCs/>
                <w:sz w:val="21"/>
                <w:szCs w:val="21"/>
                <w:lang w:eastAsia="zh-CN"/>
              </w:rPr>
              <w:t>5</w:t>
            </w:r>
            <w:r w:rsidR="000E7A2C" w:rsidRPr="003C1F4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月。</w:t>
            </w:r>
          </w:p>
          <w:p w:rsidR="000E7A2C" w:rsidRPr="003C1F42" w:rsidRDefault="00735FDE" w:rsidP="000E7A2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0E7A2C" w:rsidRPr="003C1F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《中国古代音乐史稿》（上、下册） 杨荫浏著 人民音乐出版社 1981年2月；</w:t>
            </w:r>
          </w:p>
          <w:p w:rsidR="000E7A2C" w:rsidRPr="003C1F42" w:rsidRDefault="000E7A2C" w:rsidP="003C1F42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C1F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《中国近现代音乐史》 汪毓和  人民音乐出版社  2002年10月；</w:t>
            </w:r>
          </w:p>
          <w:p w:rsidR="000E7A2C" w:rsidRPr="003C1F42" w:rsidRDefault="000E7A2C" w:rsidP="003C1F42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C1F4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《中国当代音乐》 梁茂春著 上海音乐学院出版社 2004年7月。</w:t>
            </w:r>
          </w:p>
          <w:p w:rsidR="00735FDE" w:rsidRPr="000E7A2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735FDE" w:rsidRPr="0095686A" w:rsidRDefault="00735FDE" w:rsidP="0095686A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E7A2C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本课程的学习，使学生了解我国音乐文化发展的基本脉络与轨迹，熟悉各个历史发展时期的特点和代表人物与代表作品，深刻理解我国音乐文化在不断演变和发展的过程中与政治、经济、文化、生活等因素之间的密切联系，努力寻觅其发展之规律，同时掌握并运用这些知识，树立科学的文化发展观，为当今的音乐文化的发展事业和实际工作提供科学</w:t>
            </w:r>
            <w:r w:rsidR="000E7A2C" w:rsidRPr="009837E1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的借鉴与服务。</w:t>
            </w:r>
          </w:p>
        </w:tc>
      </w:tr>
      <w:tr w:rsidR="009837E1" w:rsidRPr="00917C66" w:rsidTr="00B01E04">
        <w:trPr>
          <w:trHeight w:val="1266"/>
          <w:jc w:val="center"/>
        </w:trPr>
        <w:tc>
          <w:tcPr>
            <w:tcW w:w="5778" w:type="dxa"/>
            <w:gridSpan w:val="5"/>
          </w:tcPr>
          <w:p w:rsidR="00735FDE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24103" w:rsidRPr="00917C66" w:rsidRDefault="00424103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E7A2C" w:rsidRPr="009837E1" w:rsidRDefault="00917C66" w:rsidP="00424103">
            <w:pPr>
              <w:pStyle w:val="a8"/>
              <w:ind w:firstLineChars="200" w:firstLine="422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837E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1.</w:t>
            </w:r>
            <w:r w:rsidR="000E7A2C"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知识与技能目标： </w:t>
            </w:r>
          </w:p>
          <w:p w:rsidR="00424103" w:rsidRPr="00424103" w:rsidRDefault="000E7A2C" w:rsidP="00266F65">
            <w:pPr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该门课程是音乐学本科专业的一门学科基础课程。本课程以历史唯物主义的辩证观点为指导，揭示我国音乐历史发展的基本规律。通过讲授我国音乐文化的优秀传统，分析和研究各个历史时期音乐发展的状况，取其精华，去其糟粕，寻求我国音乐文化在各个历史阶段的实践经验、成就和发展规律，并将其借鉴于建设我国社会主义民族音乐的实践工作之中，为我们树立科学的文化发展观奠定基础。</w:t>
            </w:r>
          </w:p>
          <w:p w:rsidR="000E7A2C" w:rsidRPr="009837E1" w:rsidRDefault="00917C66" w:rsidP="00424103">
            <w:pPr>
              <w:pStyle w:val="a8"/>
              <w:ind w:firstLineChars="197" w:firstLine="415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837E1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2.</w:t>
            </w:r>
            <w:r w:rsidR="000E7A2C"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过程与方法目标：</w:t>
            </w:r>
          </w:p>
          <w:p w:rsidR="00424103" w:rsidRPr="00266F65" w:rsidRDefault="000E7A2C" w:rsidP="00266F65">
            <w:pPr>
              <w:tabs>
                <w:tab w:val="left" w:pos="1440"/>
              </w:tabs>
              <w:spacing w:after="0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的教学主要通过学生课前预习、教师课堂讲解、赏析相关音像资料、共同探讨相关论题、学生课后阅读、期末卷面考试等环节和形式，采用教育学及心理学的相关原理与方法，激发学生的求知欲望，提高学生的学习兴趣，使学生能够比较系统全面地掌握中国音乐历史文化。</w:t>
            </w:r>
          </w:p>
          <w:p w:rsidR="000E7A2C" w:rsidRPr="009837E1" w:rsidRDefault="00917C66" w:rsidP="00424103">
            <w:pPr>
              <w:ind w:firstLineChars="200" w:firstLine="422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3.</w:t>
            </w:r>
            <w:r w:rsidR="000E7A2C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情感、态度与价值观发展目标：</w:t>
            </w:r>
          </w:p>
          <w:p w:rsidR="00735FDE" w:rsidRPr="009837E1" w:rsidRDefault="000E7A2C" w:rsidP="00424103">
            <w:pPr>
              <w:tabs>
                <w:tab w:val="left" w:pos="1440"/>
              </w:tabs>
              <w:spacing w:after="0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在本课程的教学过程中，将全面贯彻素质教育的思想与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理念，而不只是纯粹理论知识的了解与掌握，提倡批判精神，取其精华，去其糟粕，树立科学的世界观、价值观和人生观，将音乐史学原理与社会、哲学、美学、文化人类学等相关学科与知识结合起来，提高学生的人文素养、社会责任感以及品行操守，使音乐理论课的教学成为让学生科学全面的发展与成长的有效途径。</w:t>
            </w:r>
          </w:p>
        </w:tc>
        <w:tc>
          <w:tcPr>
            <w:tcW w:w="3827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184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96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288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85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4" w:type="dxa"/>
            <w:vAlign w:val="center"/>
          </w:tcPr>
          <w:p w:rsidR="00735FDE" w:rsidRPr="00DF27F2" w:rsidRDefault="000022A8" w:rsidP="00DF27F2">
            <w:pPr>
              <w:rPr>
                <w:rFonts w:asciiTheme="minorEastAsia" w:eastAsiaTheme="minorEastAsia" w:hAnsiTheme="minorEastAsia"/>
                <w:iCs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绪论 中国音乐史概述</w:t>
            </w:r>
          </w:p>
        </w:tc>
        <w:tc>
          <w:tcPr>
            <w:tcW w:w="969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本课程的性质、目的，以及课程基本内容与要求、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学习本课程的方法。</w:t>
            </w:r>
          </w:p>
          <w:p w:rsidR="00735FDE" w:rsidRPr="009837E1" w:rsidRDefault="000022A8" w:rsidP="00272A21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点：</w:t>
            </w:r>
            <w:r w:rsid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认识并</w:t>
            </w:r>
            <w:r w:rsidR="00DF27F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理解学习中国音乐史的意义和重要性</w:t>
            </w:r>
            <w:r w:rsidR="00DF27F2" w:rsidRPr="00DF27F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，</w:t>
            </w:r>
            <w:r w:rsidR="00DF27F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适度认识到中西音乐文化精神的异同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gridSpan w:val="2"/>
            <w:vAlign w:val="center"/>
          </w:tcPr>
          <w:p w:rsidR="00735FDE" w:rsidRPr="009837E1" w:rsidRDefault="00DF27F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="008F21D2"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="008F21D2"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BF090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DF27F2" w:rsidRPr="002E27E1" w:rsidTr="000F24C8">
        <w:trPr>
          <w:trHeight w:val="340"/>
          <w:jc w:val="center"/>
        </w:trPr>
        <w:tc>
          <w:tcPr>
            <w:tcW w:w="742" w:type="dxa"/>
            <w:vAlign w:val="center"/>
          </w:tcPr>
          <w:p w:rsidR="00DF27F2" w:rsidRPr="009837E1" w:rsidRDefault="00BF090F" w:rsidP="00B02C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4" w:type="dxa"/>
            <w:vAlign w:val="center"/>
          </w:tcPr>
          <w:p w:rsidR="00DF27F2" w:rsidRPr="009837E1" w:rsidRDefault="00DF27F2" w:rsidP="00B02C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第一章 原始社会音乐</w:t>
            </w:r>
          </w:p>
        </w:tc>
        <w:tc>
          <w:tcPr>
            <w:tcW w:w="969" w:type="dxa"/>
            <w:vAlign w:val="center"/>
          </w:tcPr>
          <w:p w:rsidR="00DF27F2" w:rsidRPr="009837E1" w:rsidRDefault="00DF27F2" w:rsidP="00B02C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vAlign w:val="center"/>
          </w:tcPr>
          <w:p w:rsidR="00DF27F2" w:rsidRPr="009837E1" w:rsidRDefault="00DF27F2" w:rsidP="00B02C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1、重点：</w:t>
            </w:r>
            <w:r w:rsidR="008F21D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原始社会的社会状况和音乐的发展状况</w:t>
            </w:r>
            <w:r w:rsidR="008F21D2" w:rsidRPr="008F21D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，</w:t>
            </w:r>
            <w:r w:rsidR="008F21D2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原始乐舞及原始社会生活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DF27F2" w:rsidRPr="009837E1" w:rsidRDefault="00DF27F2" w:rsidP="00272A21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2、难点：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原始社会的乐舞与乐器，原始社会代表性的乐舞作品及其所反映的主要内容。</w:t>
            </w:r>
          </w:p>
        </w:tc>
        <w:tc>
          <w:tcPr>
            <w:tcW w:w="2125" w:type="dxa"/>
            <w:gridSpan w:val="2"/>
            <w:vAlign w:val="center"/>
          </w:tcPr>
          <w:p w:rsidR="00DF27F2" w:rsidRPr="009837E1" w:rsidRDefault="008F21D2" w:rsidP="00B02C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vAlign w:val="center"/>
          </w:tcPr>
          <w:p w:rsidR="00DF27F2" w:rsidRPr="009837E1" w:rsidRDefault="00DF27F2" w:rsidP="00B02C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DF27F2" w:rsidRPr="009837E1" w:rsidRDefault="00DF27F2" w:rsidP="00B02C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DF27F2" w:rsidRPr="009837E1" w:rsidRDefault="00DF27F2" w:rsidP="00BF090F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9837E1" w:rsidRDefault="00BF090F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84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第二章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</w:rPr>
              <w:t>夏、商音乐</w:t>
            </w:r>
          </w:p>
        </w:tc>
        <w:tc>
          <w:tcPr>
            <w:tcW w:w="969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夏商乐舞、夏商乐器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夏商乐舞与乐器在前代基础上的新发展</w:t>
            </w:r>
          </w:p>
        </w:tc>
        <w:tc>
          <w:tcPr>
            <w:tcW w:w="2125" w:type="dxa"/>
            <w:gridSpan w:val="2"/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9837E1" w:rsidRDefault="00BF090F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="000022A8"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84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第三章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西周春秋战国音乐</w:t>
            </w:r>
          </w:p>
        </w:tc>
        <w:tc>
          <w:tcPr>
            <w:tcW w:w="969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83" w:type="dxa"/>
            <w:gridSpan w:val="2"/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周代的礼乐制度及其表现、周代的乐器分类法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乐律学的初步——三分损益十二律</w:t>
            </w:r>
          </w:p>
        </w:tc>
        <w:tc>
          <w:tcPr>
            <w:tcW w:w="2125" w:type="dxa"/>
            <w:gridSpan w:val="2"/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vAlign w:val="center"/>
          </w:tcPr>
          <w:p w:rsidR="00735FDE" w:rsidRPr="009837E1" w:rsidRDefault="00BF090F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84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第四章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</w:rPr>
              <w:t>秦汉音乐</w:t>
            </w:r>
          </w:p>
        </w:tc>
        <w:tc>
          <w:tcPr>
            <w:tcW w:w="969" w:type="dxa"/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宫廷音乐机构，文人与琴曲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乐律学的发展——京房六十律</w:t>
            </w:r>
          </w:p>
        </w:tc>
        <w:tc>
          <w:tcPr>
            <w:tcW w:w="2125" w:type="dxa"/>
            <w:gridSpan w:val="2"/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424103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35FDE" w:rsidRPr="009837E1" w:rsidRDefault="004B7285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第五章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魏晋南北朝音乐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各民族音乐文化的交流与融合及其表现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记谱法与乐律理论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、欣赏相关音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乐名作；</w:t>
            </w:r>
          </w:p>
          <w:p w:rsidR="00735FDE" w:rsidRPr="009837E1" w:rsidRDefault="00735FDE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35FDE" w:rsidRPr="009837E1" w:rsidRDefault="004B7285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8</w:t>
            </w:r>
            <w:r w:rsidR="000022A8"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第六章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</w:rPr>
              <w:t>隋唐五代音乐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唐代宫廷音乐机构和音乐制度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记谱法与宫调理论的发展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4B7285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第七章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宋、辽、金、元音乐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说唱音乐的发展、文人的词调音乐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姜夔与词调音乐创作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第八章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</w:rPr>
              <w:t>明清音乐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戏曲音乐的繁荣发展、乐律理论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朱载堉对乐律学的贡献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735FDE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3、欣赏相关音乐名作；</w:t>
            </w:r>
          </w:p>
        </w:tc>
      </w:tr>
      <w:tr w:rsidR="009837E1" w:rsidRPr="002E27E1" w:rsidTr="000F24C8">
        <w:trPr>
          <w:trHeight w:val="371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-1</w:t>
            </w:r>
            <w:r w:rsid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第九章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中华民国时期的音乐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高举平民音乐旗帜的音乐家——黎锦晖、二胡音乐的奠基人——刘天华、音乐救国的理想主义者——王光祈、黄自与国立音专、救亡音乐的旗帜——聂耳、人民音乐家——冼星海的音乐创作、流行音乐的肇始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音乐家与代表性的作品及其创作特征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、欣赏相关音乐名作；</w:t>
            </w:r>
          </w:p>
          <w:p w:rsidR="00735FDE" w:rsidRPr="009837E1" w:rsidRDefault="00735FDE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-1</w:t>
            </w:r>
            <w:r w:rsid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第十章 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中华人民共和国时期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2A8" w:rsidRPr="009837E1" w:rsidRDefault="000022A8" w:rsidP="002A295C"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新时期的音乐创作特征及其代表性作品</w:t>
            </w:r>
          </w:p>
          <w:p w:rsidR="00735FDE" w:rsidRPr="009837E1" w:rsidRDefault="000022A8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="003C1F42"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Pr="009837E1">
              <w:rPr>
                <w:rFonts w:asciiTheme="minorEastAsia" w:eastAsiaTheme="minorEastAsia" w:hAnsiTheme="minorEastAsia" w:hint="eastAsia"/>
                <w:iCs/>
                <w:sz w:val="21"/>
                <w:szCs w:val="21"/>
                <w:lang w:eastAsia="zh-CN"/>
              </w:rPr>
              <w:t>对文革时期音乐现象的认识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9837E1" w:rsidRDefault="008F21D2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导读法</w:t>
            </w:r>
            <w:r w:rsidRPr="00DF27F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提问法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讨论法</w:t>
            </w:r>
            <w:r w:rsidRPr="008F21D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欣赏法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1、复习旧课；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2、预习新课；</w:t>
            </w:r>
          </w:p>
          <w:p w:rsidR="009837E1" w:rsidRPr="009837E1" w:rsidRDefault="009837E1" w:rsidP="002A295C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9837E1">
              <w:rPr>
                <w:rFonts w:asciiTheme="minorEastAsia" w:eastAsiaTheme="minorEastAsia" w:hAnsiTheme="minorEastAsia" w:hint="eastAsia"/>
                <w:sz w:val="21"/>
                <w:szCs w:val="21"/>
              </w:rPr>
              <w:t>、欣赏相关音乐名作；</w:t>
            </w:r>
          </w:p>
          <w:p w:rsidR="00735FDE" w:rsidRPr="009837E1" w:rsidRDefault="00735FDE" w:rsidP="002A295C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center"/>
          </w:tcPr>
          <w:p w:rsidR="00735FDE" w:rsidRPr="002E27E1" w:rsidRDefault="004B728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184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969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883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972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855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742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84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969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9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604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39" w:type="dxa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4B7285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4B7285" w:rsidRPr="009C4A60" w:rsidRDefault="004B7285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6040" w:type="dxa"/>
            <w:gridSpan w:val="6"/>
            <w:vAlign w:val="center"/>
          </w:tcPr>
          <w:p w:rsidR="004B7285" w:rsidRPr="009C4A60" w:rsidRDefault="00E8023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由迟到</w:t>
            </w:r>
            <w:r w:rsidRPr="00E8023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旷课</w:t>
            </w:r>
            <w:r w:rsidRPr="00E8023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请假等次数来决定</w:t>
            </w:r>
          </w:p>
        </w:tc>
        <w:tc>
          <w:tcPr>
            <w:tcW w:w="1639" w:type="dxa"/>
            <w:vAlign w:val="center"/>
          </w:tcPr>
          <w:p w:rsidR="004B7285" w:rsidRPr="009C4A60" w:rsidRDefault="004B7285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0%</w:t>
            </w:r>
          </w:p>
        </w:tc>
      </w:tr>
      <w:tr w:rsidR="004B7285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4B7285" w:rsidRPr="009C4A60" w:rsidRDefault="004B7285" w:rsidP="002E198D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</w:t>
            </w:r>
            <w:r w:rsidR="00E8023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表现</w:t>
            </w:r>
          </w:p>
        </w:tc>
        <w:tc>
          <w:tcPr>
            <w:tcW w:w="6040" w:type="dxa"/>
            <w:gridSpan w:val="6"/>
            <w:vAlign w:val="center"/>
          </w:tcPr>
          <w:p w:rsidR="004B7285" w:rsidRPr="009C4A60" w:rsidRDefault="000F24C8" w:rsidP="00B02C5C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由</w:t>
            </w:r>
            <w:r w:rsid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遵守纪律</w:t>
            </w:r>
            <w:r w:rsidR="004B7285" w:rsidRP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认真听讲</w:t>
            </w:r>
            <w:r w:rsidR="004B7285" w:rsidRPr="004B728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E8023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积极参与教学</w:t>
            </w:r>
            <w:r w:rsidR="00E8023B" w:rsidRPr="00E8023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2E198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无违纪行为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等因素决定</w:t>
            </w:r>
          </w:p>
        </w:tc>
        <w:tc>
          <w:tcPr>
            <w:tcW w:w="1639" w:type="dxa"/>
            <w:vAlign w:val="center"/>
          </w:tcPr>
          <w:p w:rsidR="004B7285" w:rsidRPr="009C4A60" w:rsidRDefault="002E198D" w:rsidP="00B02C5C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4B7285"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0%</w:t>
            </w:r>
          </w:p>
        </w:tc>
      </w:tr>
      <w:tr w:rsidR="002E198D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2E198D" w:rsidRPr="009C4A60" w:rsidRDefault="002E198D" w:rsidP="00B02C5C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课堂问答作业</w:t>
            </w:r>
          </w:p>
        </w:tc>
        <w:tc>
          <w:tcPr>
            <w:tcW w:w="6040" w:type="dxa"/>
            <w:gridSpan w:val="6"/>
            <w:vAlign w:val="center"/>
          </w:tcPr>
          <w:p w:rsidR="002E198D" w:rsidRPr="009C4A60" w:rsidRDefault="002E198D" w:rsidP="00B02C5C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积极思考</w:t>
            </w:r>
            <w:r w:rsidRPr="00E8023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问题回答准确</w:t>
            </w:r>
            <w:r w:rsidRPr="002E198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有个人见解</w:t>
            </w:r>
            <w:r w:rsidR="000F24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</w:t>
            </w:r>
          </w:p>
        </w:tc>
        <w:tc>
          <w:tcPr>
            <w:tcW w:w="1639" w:type="dxa"/>
            <w:vAlign w:val="center"/>
          </w:tcPr>
          <w:p w:rsidR="002E198D" w:rsidRPr="009C4A60" w:rsidRDefault="002E198D" w:rsidP="00B02C5C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0%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735FDE" w:rsidRPr="009C4A60" w:rsidRDefault="004B7285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E71A7D"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次书面作业</w:t>
            </w:r>
          </w:p>
        </w:tc>
        <w:tc>
          <w:tcPr>
            <w:tcW w:w="6040" w:type="dxa"/>
            <w:gridSpan w:val="6"/>
            <w:vAlign w:val="center"/>
          </w:tcPr>
          <w:p w:rsidR="00735FDE" w:rsidRPr="009C4A60" w:rsidRDefault="0080432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书写工整，内容全面，言简意赅，有个人观点</w:t>
            </w:r>
          </w:p>
        </w:tc>
        <w:tc>
          <w:tcPr>
            <w:tcW w:w="1639" w:type="dxa"/>
            <w:vAlign w:val="center"/>
          </w:tcPr>
          <w:p w:rsidR="00735FDE" w:rsidRPr="009C4A60" w:rsidRDefault="004B7285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  <w:r w:rsidR="00E71A7D"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0%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735FDE" w:rsidRPr="009C4A60" w:rsidRDefault="00E71A7D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6040" w:type="dxa"/>
            <w:gridSpan w:val="6"/>
            <w:vAlign w:val="center"/>
          </w:tcPr>
          <w:p w:rsidR="00735FDE" w:rsidRPr="009C4A60" w:rsidRDefault="0080432B" w:rsidP="00061F27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C4A60">
              <w:rPr>
                <w:rFonts w:asciiTheme="minorEastAsia" w:eastAsiaTheme="minorEastAsia" w:hAnsiTheme="minorEastAsia" w:hint="eastAsia"/>
                <w:sz w:val="21"/>
                <w:szCs w:val="21"/>
              </w:rPr>
              <w:t>全面掌握所学知识点</w:t>
            </w:r>
          </w:p>
        </w:tc>
        <w:tc>
          <w:tcPr>
            <w:tcW w:w="1639" w:type="dxa"/>
            <w:vAlign w:val="center"/>
          </w:tcPr>
          <w:p w:rsidR="00735FDE" w:rsidRPr="009C4A60" w:rsidRDefault="004B7285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="00E71A7D" w:rsidRPr="009C4A6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0%</w:t>
            </w: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04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39" w:type="dxa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04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39" w:type="dxa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37E1" w:rsidRPr="002E27E1" w:rsidTr="000F24C8">
        <w:trPr>
          <w:trHeight w:val="340"/>
          <w:jc w:val="center"/>
        </w:trPr>
        <w:tc>
          <w:tcPr>
            <w:tcW w:w="1926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04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39" w:type="dxa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B01E04">
        <w:trPr>
          <w:trHeight w:val="340"/>
          <w:jc w:val="center"/>
        </w:trPr>
        <w:tc>
          <w:tcPr>
            <w:tcW w:w="9605" w:type="dxa"/>
            <w:gridSpan w:val="9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80432B" w:rsidRPr="00E41C9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4B72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80432B" w:rsidRPr="00E41C9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年8月</w:t>
            </w:r>
            <w:r w:rsidR="004B72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31</w:t>
            </w:r>
            <w:r w:rsidR="0080432B" w:rsidRPr="00E41C9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735FDE" w:rsidRPr="002E27E1" w:rsidTr="00B01E04">
        <w:trPr>
          <w:trHeight w:val="2351"/>
          <w:jc w:val="center"/>
        </w:trPr>
        <w:tc>
          <w:tcPr>
            <w:tcW w:w="9605" w:type="dxa"/>
            <w:gridSpan w:val="9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Default="00735FDE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2F4B0C" w:rsidRPr="002E27E1" w:rsidRDefault="002F4B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80432B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EF9" w:rsidRDefault="00A24EF9" w:rsidP="00896971">
      <w:pPr>
        <w:spacing w:after="0"/>
      </w:pPr>
      <w:r>
        <w:separator/>
      </w:r>
    </w:p>
  </w:endnote>
  <w:endnote w:type="continuationSeparator" w:id="1">
    <w:p w:rsidR="00A24EF9" w:rsidRDefault="00A24EF9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0126"/>
      <w:docPartObj>
        <w:docPartGallery w:val="Page Numbers (Bottom of Page)"/>
        <w:docPartUnique/>
      </w:docPartObj>
    </w:sdtPr>
    <w:sdtContent>
      <w:p w:rsidR="00026B29" w:rsidRDefault="00E06285">
        <w:pPr>
          <w:pStyle w:val="a5"/>
          <w:jc w:val="center"/>
        </w:pPr>
        <w:fldSimple w:instr=" PAGE   \* MERGEFORMAT ">
          <w:r w:rsidR="002F4B0C" w:rsidRPr="002F4B0C">
            <w:rPr>
              <w:noProof/>
              <w:lang w:val="zh-CN"/>
            </w:rPr>
            <w:t>4</w:t>
          </w:r>
        </w:fldSimple>
      </w:p>
    </w:sdtContent>
  </w:sdt>
  <w:p w:rsidR="00026B29" w:rsidRDefault="00026B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EF9" w:rsidRDefault="00A24EF9" w:rsidP="00896971">
      <w:pPr>
        <w:spacing w:after="0"/>
      </w:pPr>
      <w:r>
        <w:separator/>
      </w:r>
    </w:p>
  </w:footnote>
  <w:footnote w:type="continuationSeparator" w:id="1">
    <w:p w:rsidR="00A24EF9" w:rsidRDefault="00A24EF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22A8"/>
    <w:rsid w:val="00026B29"/>
    <w:rsid w:val="00061F27"/>
    <w:rsid w:val="0006698D"/>
    <w:rsid w:val="00087B74"/>
    <w:rsid w:val="000B626E"/>
    <w:rsid w:val="000C2D4A"/>
    <w:rsid w:val="000E0AE8"/>
    <w:rsid w:val="000E7A2C"/>
    <w:rsid w:val="000F24C8"/>
    <w:rsid w:val="00115920"/>
    <w:rsid w:val="00131474"/>
    <w:rsid w:val="00155E5A"/>
    <w:rsid w:val="00171228"/>
    <w:rsid w:val="001B31E9"/>
    <w:rsid w:val="001D28E8"/>
    <w:rsid w:val="001F20BC"/>
    <w:rsid w:val="002025E9"/>
    <w:rsid w:val="002111AE"/>
    <w:rsid w:val="00227119"/>
    <w:rsid w:val="00266F65"/>
    <w:rsid w:val="00272A21"/>
    <w:rsid w:val="002A295C"/>
    <w:rsid w:val="002C47D0"/>
    <w:rsid w:val="002E198D"/>
    <w:rsid w:val="002E27E1"/>
    <w:rsid w:val="002F4B0C"/>
    <w:rsid w:val="003044FA"/>
    <w:rsid w:val="0032099A"/>
    <w:rsid w:val="0037561C"/>
    <w:rsid w:val="003A59A6"/>
    <w:rsid w:val="003B41D5"/>
    <w:rsid w:val="003C1F42"/>
    <w:rsid w:val="003C66D8"/>
    <w:rsid w:val="003E66A6"/>
    <w:rsid w:val="003E7F12"/>
    <w:rsid w:val="0040242A"/>
    <w:rsid w:val="00414FC8"/>
    <w:rsid w:val="00424103"/>
    <w:rsid w:val="00452917"/>
    <w:rsid w:val="00457E42"/>
    <w:rsid w:val="004B3994"/>
    <w:rsid w:val="004B7285"/>
    <w:rsid w:val="004D29DE"/>
    <w:rsid w:val="004E0481"/>
    <w:rsid w:val="004E23D2"/>
    <w:rsid w:val="004E4D29"/>
    <w:rsid w:val="004E7804"/>
    <w:rsid w:val="00540966"/>
    <w:rsid w:val="005639AB"/>
    <w:rsid w:val="005842CA"/>
    <w:rsid w:val="005911D3"/>
    <w:rsid w:val="005F174F"/>
    <w:rsid w:val="0063410F"/>
    <w:rsid w:val="0065651C"/>
    <w:rsid w:val="00680DAA"/>
    <w:rsid w:val="006A5FCA"/>
    <w:rsid w:val="006E33EA"/>
    <w:rsid w:val="00716625"/>
    <w:rsid w:val="00735FDE"/>
    <w:rsid w:val="00770F0D"/>
    <w:rsid w:val="00771EB9"/>
    <w:rsid w:val="00776AF2"/>
    <w:rsid w:val="00785779"/>
    <w:rsid w:val="007A154B"/>
    <w:rsid w:val="007A48B8"/>
    <w:rsid w:val="007C2FC9"/>
    <w:rsid w:val="0080432B"/>
    <w:rsid w:val="008147FF"/>
    <w:rsid w:val="00815F78"/>
    <w:rsid w:val="008434DE"/>
    <w:rsid w:val="008512DF"/>
    <w:rsid w:val="00855020"/>
    <w:rsid w:val="00885EED"/>
    <w:rsid w:val="00892ADC"/>
    <w:rsid w:val="00896971"/>
    <w:rsid w:val="008A723C"/>
    <w:rsid w:val="008F21D2"/>
    <w:rsid w:val="008F6642"/>
    <w:rsid w:val="00917C66"/>
    <w:rsid w:val="009349EE"/>
    <w:rsid w:val="0095686A"/>
    <w:rsid w:val="00966B8E"/>
    <w:rsid w:val="009837E1"/>
    <w:rsid w:val="009A2B5C"/>
    <w:rsid w:val="009B3EAE"/>
    <w:rsid w:val="009B6BF2"/>
    <w:rsid w:val="009C3354"/>
    <w:rsid w:val="009C4A60"/>
    <w:rsid w:val="009D3079"/>
    <w:rsid w:val="00A24EF9"/>
    <w:rsid w:val="00A84D68"/>
    <w:rsid w:val="00A85774"/>
    <w:rsid w:val="00AA199F"/>
    <w:rsid w:val="00AB00C2"/>
    <w:rsid w:val="00AD122E"/>
    <w:rsid w:val="00AE48DD"/>
    <w:rsid w:val="00B01E04"/>
    <w:rsid w:val="00B243E2"/>
    <w:rsid w:val="00BB35F5"/>
    <w:rsid w:val="00BD60A7"/>
    <w:rsid w:val="00BF090F"/>
    <w:rsid w:val="00C41D05"/>
    <w:rsid w:val="00C556EB"/>
    <w:rsid w:val="00C705DD"/>
    <w:rsid w:val="00C76FA2"/>
    <w:rsid w:val="00C837B8"/>
    <w:rsid w:val="00C83A8E"/>
    <w:rsid w:val="00CA1AB8"/>
    <w:rsid w:val="00CC4A46"/>
    <w:rsid w:val="00CC5C12"/>
    <w:rsid w:val="00CD2F8F"/>
    <w:rsid w:val="00D0571F"/>
    <w:rsid w:val="00D1021A"/>
    <w:rsid w:val="00D1588D"/>
    <w:rsid w:val="00D45246"/>
    <w:rsid w:val="00D62B41"/>
    <w:rsid w:val="00DA29EC"/>
    <w:rsid w:val="00DB45CF"/>
    <w:rsid w:val="00DB5724"/>
    <w:rsid w:val="00DF27F2"/>
    <w:rsid w:val="00DF5C03"/>
    <w:rsid w:val="00E0505F"/>
    <w:rsid w:val="00E06285"/>
    <w:rsid w:val="00E413E8"/>
    <w:rsid w:val="00E41C9B"/>
    <w:rsid w:val="00E53E23"/>
    <w:rsid w:val="00E71A7D"/>
    <w:rsid w:val="00E8023B"/>
    <w:rsid w:val="00E96CCE"/>
    <w:rsid w:val="00EA3AB7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0E7A2C"/>
    <w:rPr>
      <w:rFonts w:ascii="宋体" w:hAnsi="Courier New"/>
      <w:kern w:val="2"/>
      <w:sz w:val="24"/>
    </w:rPr>
  </w:style>
  <w:style w:type="paragraph" w:styleId="a8">
    <w:name w:val="Plain Text"/>
    <w:link w:val="Char2"/>
    <w:rsid w:val="000E7A2C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link w:val="a8"/>
    <w:rsid w:val="000E7A2C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482</Words>
  <Characters>2754</Characters>
  <Application>Microsoft Office Word</Application>
  <DocSecurity>0</DocSecurity>
  <Lines>22</Lines>
  <Paragraphs>6</Paragraphs>
  <ScaleCrop>false</ScaleCrop>
  <Company>Microsoft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47</cp:revision>
  <cp:lastPrinted>2017-01-05T16:24:00Z</cp:lastPrinted>
  <dcterms:created xsi:type="dcterms:W3CDTF">2017-09-01T07:23:00Z</dcterms:created>
  <dcterms:modified xsi:type="dcterms:W3CDTF">2018-09-04T07:44:00Z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